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FB052">
      <w:pPr>
        <w:tabs>
          <w:tab w:val="left" w:pos="312"/>
        </w:tabs>
        <w:rPr>
          <w:rFonts w:ascii="Times New Roman" w:hAnsi="Times New Roman" w:eastAsiaTheme="majorEastAsia"/>
          <w:b/>
          <w:bCs/>
          <w:sz w:val="30"/>
          <w:szCs w:val="30"/>
        </w:rPr>
      </w:pPr>
      <w:r>
        <w:rPr>
          <w:rFonts w:hint="eastAsia" w:ascii="Times New Roman" w:hAnsi="Times New Roman" w:eastAsiaTheme="majorEastAsia"/>
          <w:b/>
          <w:bCs/>
          <w:sz w:val="30"/>
          <w:szCs w:val="30"/>
        </w:rPr>
        <w:t>附件</w:t>
      </w:r>
      <w:r>
        <w:rPr>
          <w:rFonts w:hint="eastAsia" w:ascii="Times New Roman" w:hAnsi="Times New Roman" w:eastAsiaTheme="maj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Theme="majorEastAsia"/>
          <w:b/>
          <w:bCs/>
          <w:sz w:val="30"/>
          <w:szCs w:val="30"/>
        </w:rPr>
        <w:t>：</w:t>
      </w:r>
    </w:p>
    <w:p w14:paraId="5F341AE3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sz w:val="32"/>
          <w:szCs w:val="28"/>
          <w:lang w:val="en-US" w:eastAsia="zh-CN"/>
        </w:rPr>
        <w:t>评标办法和评标标准</w:t>
      </w:r>
    </w:p>
    <w:p w14:paraId="5068A9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ascii="Times New Roman" w:hAnsi="Times New Roman"/>
          <w:color w:val="1F2329"/>
          <w:sz w:val="24"/>
          <w:szCs w:val="24"/>
        </w:rPr>
      </w:pPr>
      <w:r>
        <w:rPr>
          <w:rFonts w:hint="eastAsia" w:ascii="Times New Roman" w:hAnsi="Times New Roman" w:eastAsia="宋体" w:cs="Symbol"/>
          <w:sz w:val="24"/>
          <w:szCs w:val="24"/>
          <w:lang w:val="en-US" w:eastAsia="zh-CN"/>
        </w:rPr>
        <w:t>1.</w:t>
      </w:r>
      <w:r>
        <w:rPr>
          <w:rFonts w:ascii="Times New Roman" w:hAnsi="Times New Roman"/>
          <w:color w:val="1F2329"/>
          <w:sz w:val="24"/>
          <w:szCs w:val="24"/>
        </w:rPr>
        <w:t>本项目采用</w:t>
      </w:r>
      <w:r>
        <w:rPr>
          <w:rStyle w:val="8"/>
          <w:rFonts w:ascii="Times New Roman" w:hAnsi="Times New Roman"/>
          <w:b/>
          <w:bCs/>
          <w:color w:val="1F2329"/>
          <w:sz w:val="24"/>
          <w:szCs w:val="24"/>
        </w:rPr>
        <w:t>统一折算最低评标价法</w:t>
      </w:r>
      <w:r>
        <w:rPr>
          <w:rFonts w:ascii="Times New Roman" w:hAnsi="Times New Roman"/>
          <w:color w:val="1F2329"/>
          <w:sz w:val="24"/>
          <w:szCs w:val="24"/>
        </w:rPr>
        <w:t>进行评标，</w:t>
      </w:r>
      <w:r>
        <w:rPr>
          <w:rFonts w:ascii="Times New Roman" w:hAnsi="Times New Roman"/>
          <w:b/>
          <w:bCs/>
          <w:color w:val="1F2329"/>
          <w:sz w:val="24"/>
          <w:szCs w:val="24"/>
        </w:rPr>
        <w:t>折算评标价</w:t>
      </w:r>
      <w:r>
        <w:rPr>
          <w:rFonts w:ascii="Times New Roman" w:hAnsi="Times New Roman"/>
          <w:color w:val="1F2329"/>
          <w:sz w:val="24"/>
          <w:szCs w:val="24"/>
        </w:rPr>
        <w:t>最低的</w:t>
      </w:r>
      <w:r>
        <w:rPr>
          <w:rFonts w:hint="eastAsia" w:ascii="Times New Roman" w:hAnsi="Times New Roman"/>
          <w:color w:val="1F2329"/>
          <w:sz w:val="24"/>
          <w:szCs w:val="24"/>
          <w:lang w:val="en-US" w:eastAsia="zh-CN"/>
        </w:rPr>
        <w:t>报价</w:t>
      </w:r>
      <w:r>
        <w:rPr>
          <w:rFonts w:ascii="Times New Roman" w:hAnsi="Times New Roman"/>
          <w:color w:val="1F2329"/>
          <w:sz w:val="24"/>
          <w:szCs w:val="24"/>
        </w:rPr>
        <w:t>人为第一中标候选人。</w:t>
      </w:r>
    </w:p>
    <w:p w14:paraId="0C860F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ascii="Times New Roman" w:hAnsi="Times New Roman"/>
          <w:color w:val="1F2329"/>
          <w:sz w:val="24"/>
          <w:szCs w:val="24"/>
        </w:rPr>
      </w:pPr>
      <w:r>
        <w:rPr>
          <w:rFonts w:hint="eastAsia" w:ascii="Times New Roman" w:hAnsi="Times New Roman" w:eastAsia="宋体" w:cs="Symbol"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eastAsia="宋体"/>
          <w:color w:val="1F2329"/>
          <w:sz w:val="24"/>
          <w:szCs w:val="24"/>
          <w:lang w:val="en-US" w:eastAsia="zh-CN"/>
        </w:rPr>
        <w:t>报价</w:t>
      </w:r>
      <w:r>
        <w:rPr>
          <w:rFonts w:ascii="Times New Roman" w:hAnsi="Times New Roman"/>
          <w:color w:val="1F2329"/>
          <w:sz w:val="24"/>
          <w:szCs w:val="24"/>
        </w:rPr>
        <w:t>人须按要求分别填报</w:t>
      </w:r>
      <w:r>
        <w:rPr>
          <w:rFonts w:hint="eastAsia" w:ascii="Times New Roman" w:hAnsi="Times New Roman"/>
          <w:color w:val="1F2329"/>
          <w:sz w:val="24"/>
          <w:szCs w:val="24"/>
          <w:lang w:val="en-US" w:eastAsia="zh-CN"/>
        </w:rPr>
        <w:t>13-18</w:t>
      </w:r>
      <w:r>
        <w:rPr>
          <w:rFonts w:ascii="Times New Roman" w:hAnsi="Times New Roman"/>
          <w:color w:val="1F2329"/>
          <w:sz w:val="24"/>
          <w:szCs w:val="24"/>
        </w:rPr>
        <w:t>座中型客车、7座车、5座车、3吨及以下双排座货车的</w:t>
      </w:r>
      <w:r>
        <w:rPr>
          <w:rStyle w:val="8"/>
          <w:rFonts w:ascii="Times New Roman" w:hAnsi="Times New Roman"/>
          <w:b/>
          <w:bCs/>
          <w:color w:val="1F2329"/>
          <w:sz w:val="24"/>
          <w:szCs w:val="24"/>
        </w:rPr>
        <w:t>日使用费单价、里程费单价</w:t>
      </w:r>
      <w:r>
        <w:rPr>
          <w:rFonts w:ascii="Times New Roman" w:hAnsi="Times New Roman"/>
          <w:color w:val="1F2329"/>
          <w:sz w:val="24"/>
          <w:szCs w:val="24"/>
        </w:rPr>
        <w:t>，不得缺报、漏报，否则按无效投标处理。</w:t>
      </w:r>
    </w:p>
    <w:p w14:paraId="5F3EEA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ascii="Times New Roman" w:hAnsi="Times New Roman"/>
          <w:color w:val="1F2329"/>
          <w:sz w:val="24"/>
          <w:szCs w:val="24"/>
        </w:rPr>
      </w:pPr>
      <w:r>
        <w:rPr>
          <w:rFonts w:hint="eastAsia" w:ascii="Times New Roman" w:hAnsi="Times New Roman" w:eastAsia="宋体" w:cs="Symbol"/>
          <w:sz w:val="24"/>
          <w:szCs w:val="24"/>
          <w:lang w:val="en-US" w:eastAsia="zh-CN"/>
        </w:rPr>
        <w:t>3.</w:t>
      </w:r>
      <w:r>
        <w:rPr>
          <w:rFonts w:ascii="Times New Roman" w:hAnsi="Times New Roman"/>
          <w:color w:val="1F2329"/>
          <w:sz w:val="24"/>
          <w:szCs w:val="24"/>
        </w:rPr>
        <w:t>统一设定固定测算参数：</w:t>
      </w:r>
    </w:p>
    <w:p w14:paraId="43C307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ascii="Times New Roman" w:hAnsi="Times New Roman"/>
          <w:color w:val="1F2329"/>
          <w:sz w:val="24"/>
          <w:szCs w:val="24"/>
        </w:rPr>
      </w:pPr>
      <w:r>
        <w:rPr>
          <w:rFonts w:ascii="Times New Roman" w:hAnsi="Times New Roman"/>
          <w:color w:val="1F2329"/>
          <w:sz w:val="24"/>
          <w:szCs w:val="24"/>
        </w:rPr>
        <w:t>（1）车型权重系数：</w:t>
      </w:r>
    </w:p>
    <w:tbl>
      <w:tblPr>
        <w:tblStyle w:val="6"/>
        <w:tblpPr w:leftFromText="180" w:rightFromText="180" w:vertAnchor="text" w:horzAnchor="page" w:tblpX="1794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0FEF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E71B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车型</w:t>
            </w:r>
          </w:p>
        </w:tc>
        <w:tc>
          <w:tcPr>
            <w:tcW w:w="4261" w:type="dxa"/>
          </w:tcPr>
          <w:p w14:paraId="60CF0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所占系数</w:t>
            </w:r>
          </w:p>
        </w:tc>
      </w:tr>
      <w:tr w14:paraId="0AE0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44E1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13-18</w:t>
            </w:r>
            <w:r>
              <w:rPr>
                <w:rFonts w:hint="eastAsia" w:ascii="Times New Roman" w:hAnsi="Times New Roman"/>
                <w:sz w:val="24"/>
                <w:szCs w:val="24"/>
              </w:rPr>
              <w:t>座车</w:t>
            </w:r>
          </w:p>
        </w:tc>
        <w:tc>
          <w:tcPr>
            <w:tcW w:w="4261" w:type="dxa"/>
          </w:tcPr>
          <w:p w14:paraId="50A57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14:paraId="05AB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31E4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7座车</w:t>
            </w:r>
          </w:p>
        </w:tc>
        <w:tc>
          <w:tcPr>
            <w:tcW w:w="4261" w:type="dxa"/>
          </w:tcPr>
          <w:p w14:paraId="37416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0.3</w:t>
            </w:r>
          </w:p>
        </w:tc>
      </w:tr>
      <w:tr w14:paraId="3346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63AB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5座车</w:t>
            </w:r>
          </w:p>
        </w:tc>
        <w:tc>
          <w:tcPr>
            <w:tcW w:w="4261" w:type="dxa"/>
          </w:tcPr>
          <w:p w14:paraId="4ED74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0.1</w:t>
            </w:r>
          </w:p>
        </w:tc>
      </w:tr>
      <w:tr w14:paraId="679A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EB07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3吨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Times New Roman" w:hAnsi="Times New Roman"/>
                <w:sz w:val="24"/>
                <w:szCs w:val="24"/>
              </w:rPr>
              <w:t>以下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双排座</w:t>
            </w:r>
            <w:r>
              <w:rPr>
                <w:rFonts w:hint="eastAsia" w:ascii="Times New Roman" w:hAnsi="Times New Roman"/>
                <w:sz w:val="24"/>
                <w:szCs w:val="24"/>
              </w:rPr>
              <w:t>货车</w:t>
            </w:r>
          </w:p>
        </w:tc>
        <w:tc>
          <w:tcPr>
            <w:tcW w:w="4261" w:type="dxa"/>
          </w:tcPr>
          <w:p w14:paraId="2B7BC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77452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480" w:firstLineChars="200"/>
        <w:jc w:val="left"/>
        <w:textAlignment w:val="auto"/>
        <w:rPr>
          <w:rFonts w:ascii="Times New Roman" w:hAnsi="Times New Roman" w:eastAsiaTheme="minorEastAsia" w:cstheme="minorBidi"/>
          <w:color w:val="1F2329"/>
          <w:kern w:val="2"/>
          <w:sz w:val="24"/>
          <w:szCs w:val="24"/>
          <w:lang w:val="en-US" w:eastAsia="zh-CN" w:bidi="ar-SA"/>
        </w:rPr>
      </w:pPr>
    </w:p>
    <w:p w14:paraId="565C59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480" w:firstLineChars="200"/>
        <w:jc w:val="left"/>
        <w:textAlignment w:val="auto"/>
        <w:rPr>
          <w:rFonts w:ascii="Times New Roman" w:hAnsi="Times New Roman"/>
          <w:color w:val="1F2329"/>
          <w:sz w:val="24"/>
          <w:szCs w:val="24"/>
        </w:rPr>
      </w:pPr>
      <w:r>
        <w:rPr>
          <w:rFonts w:ascii="Times New Roman" w:hAnsi="Times New Roman" w:eastAsiaTheme="minorEastAsia" w:cstheme="minorBidi"/>
          <w:color w:val="1F2329"/>
          <w:kern w:val="2"/>
          <w:sz w:val="24"/>
          <w:szCs w:val="24"/>
          <w:lang w:val="en-US" w:eastAsia="zh-CN" w:bidi="ar-SA"/>
        </w:rPr>
        <w:t>（2）</w:t>
      </w:r>
      <w:r>
        <w:rPr>
          <w:rFonts w:ascii="Times New Roman" w:hAnsi="Times New Roman"/>
          <w:color w:val="1F2329"/>
          <w:sz w:val="24"/>
          <w:szCs w:val="24"/>
        </w:rPr>
        <w:t>日均行驶折算数：85公里/天（所有</w:t>
      </w:r>
      <w:r>
        <w:rPr>
          <w:rFonts w:hint="eastAsia" w:ascii="Times New Roman" w:hAnsi="Times New Roman"/>
          <w:color w:val="1F2329"/>
          <w:sz w:val="24"/>
          <w:szCs w:val="24"/>
          <w:lang w:val="en-US" w:eastAsia="zh-CN"/>
        </w:rPr>
        <w:t>报价</w:t>
      </w:r>
      <w:r>
        <w:rPr>
          <w:rFonts w:ascii="Times New Roman" w:hAnsi="Times New Roman"/>
          <w:color w:val="1F2329"/>
          <w:sz w:val="24"/>
          <w:szCs w:val="24"/>
        </w:rPr>
        <w:t>人统一采用，不作调整）。</w:t>
      </w:r>
    </w:p>
    <w:p w14:paraId="42F5BC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ascii="Times New Roman" w:hAnsi="Times New Roman"/>
          <w:color w:val="1F2329"/>
          <w:sz w:val="24"/>
          <w:szCs w:val="24"/>
        </w:rPr>
      </w:pPr>
      <w:r>
        <w:rPr>
          <w:rFonts w:hint="eastAsia" w:ascii="Times New Roman" w:hAnsi="Times New Roman"/>
          <w:color w:val="1F2329"/>
          <w:sz w:val="24"/>
          <w:szCs w:val="24"/>
          <w:lang w:val="en-US" w:eastAsia="zh-CN"/>
        </w:rPr>
        <w:t>4.</w:t>
      </w:r>
      <w:r>
        <w:rPr>
          <w:rFonts w:ascii="Times New Roman" w:hAnsi="Times New Roman"/>
          <w:color w:val="1F2329"/>
          <w:sz w:val="24"/>
          <w:szCs w:val="24"/>
        </w:rPr>
        <w:t>计算公式：</w:t>
      </w:r>
    </w:p>
    <w:p w14:paraId="24AF22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ascii="Times New Roman" w:hAnsi="Times New Roman"/>
          <w:color w:val="1F2329"/>
          <w:sz w:val="24"/>
          <w:szCs w:val="24"/>
        </w:rPr>
      </w:pPr>
      <w:r>
        <w:rPr>
          <w:rFonts w:ascii="Times New Roman" w:hAnsi="Times New Roman"/>
          <w:color w:val="1F2329"/>
          <w:sz w:val="24"/>
          <w:szCs w:val="24"/>
        </w:rPr>
        <w:t>（1）单车型日均综合单价=车型日使用费单价+ 85×车型里程费单价</w:t>
      </w:r>
    </w:p>
    <w:p w14:paraId="3A0AF1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ascii="Times New Roman" w:hAnsi="Times New Roman"/>
          <w:color w:val="1F2329"/>
          <w:sz w:val="24"/>
          <w:szCs w:val="24"/>
        </w:rPr>
      </w:pPr>
      <w:r>
        <w:rPr>
          <w:rFonts w:ascii="Times New Roman" w:hAnsi="Times New Roman"/>
          <w:color w:val="1F2329"/>
          <w:sz w:val="24"/>
          <w:szCs w:val="24"/>
        </w:rPr>
        <w:t>（2）</w:t>
      </w:r>
      <w:r>
        <w:rPr>
          <w:rFonts w:ascii="Times New Roman" w:hAnsi="Times New Roman"/>
          <w:b/>
          <w:bCs/>
          <w:color w:val="1F2329"/>
          <w:sz w:val="24"/>
          <w:szCs w:val="24"/>
        </w:rPr>
        <w:t>折算评标价</w:t>
      </w:r>
      <w:r>
        <w:rPr>
          <w:rFonts w:ascii="Times New Roman" w:hAnsi="Times New Roman"/>
          <w:color w:val="1F2329"/>
          <w:sz w:val="24"/>
          <w:szCs w:val="24"/>
        </w:rPr>
        <w:t>=</w:t>
      </w:r>
      <w:r>
        <w:rPr>
          <w:rFonts w:hint="eastAsia" w:ascii="Times New Roman" w:hAnsi="Times New Roman"/>
          <w:color w:val="1F2329"/>
          <w:sz w:val="24"/>
          <w:szCs w:val="24"/>
          <w:lang w:val="en-US" w:eastAsia="zh-CN"/>
        </w:rPr>
        <w:t>13-18</w:t>
      </w:r>
      <w:r>
        <w:rPr>
          <w:rFonts w:ascii="Times New Roman" w:hAnsi="Times New Roman"/>
          <w:color w:val="1F2329"/>
          <w:sz w:val="24"/>
          <w:szCs w:val="24"/>
        </w:rPr>
        <w:t>座日均</w:t>
      </w:r>
      <w:bookmarkStart w:id="0" w:name="_GoBack"/>
      <w:bookmarkEnd w:id="0"/>
      <w:r>
        <w:rPr>
          <w:rFonts w:ascii="Times New Roman" w:hAnsi="Times New Roman"/>
          <w:color w:val="1F2329"/>
          <w:sz w:val="24"/>
          <w:szCs w:val="24"/>
        </w:rPr>
        <w:t>综合单价×0.5+7座日均综合单价×0.3+5座日均综合单价×0.1+3吨及以下货车日均综合单价×0.1</w:t>
      </w:r>
    </w:p>
    <w:p w14:paraId="7CD1FC19">
      <w:pPr>
        <w:ind w:firstLine="480" w:firstLineChars="200"/>
        <w:rPr>
          <w:rFonts w:hint="eastAsia" w:ascii="Times New Roman" w:hAnsi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BBC"/>
    <w:rsid w:val="00142A81"/>
    <w:rsid w:val="001470EC"/>
    <w:rsid w:val="00163B59"/>
    <w:rsid w:val="00362AB2"/>
    <w:rsid w:val="00391A9C"/>
    <w:rsid w:val="003A02F2"/>
    <w:rsid w:val="004D4CBE"/>
    <w:rsid w:val="00553B34"/>
    <w:rsid w:val="0061448F"/>
    <w:rsid w:val="00671BBC"/>
    <w:rsid w:val="00792F3D"/>
    <w:rsid w:val="007A0009"/>
    <w:rsid w:val="00852DBE"/>
    <w:rsid w:val="008633D5"/>
    <w:rsid w:val="008641D9"/>
    <w:rsid w:val="00877E2C"/>
    <w:rsid w:val="00897FAE"/>
    <w:rsid w:val="00911EA0"/>
    <w:rsid w:val="00946BB3"/>
    <w:rsid w:val="00996A80"/>
    <w:rsid w:val="00A361F2"/>
    <w:rsid w:val="00AA663C"/>
    <w:rsid w:val="00C66416"/>
    <w:rsid w:val="00CA4E8B"/>
    <w:rsid w:val="00D05AFE"/>
    <w:rsid w:val="00D3456A"/>
    <w:rsid w:val="00DE2A7B"/>
    <w:rsid w:val="00E06AFE"/>
    <w:rsid w:val="24B01A2A"/>
    <w:rsid w:val="4FAC0A52"/>
    <w:rsid w:val="5F9A7B53"/>
    <w:rsid w:val="68365061"/>
    <w:rsid w:val="72C727A9"/>
    <w:rsid w:val="7952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332</Characters>
  <Lines>2</Lines>
  <Paragraphs>1</Paragraphs>
  <TotalTime>13</TotalTime>
  <ScaleCrop>false</ScaleCrop>
  <LinksUpToDate>false</LinksUpToDate>
  <CharactersWithSpaces>333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2022-01-27T06:18:00Z</dcterms:created>
  <dc:creator>WZY</dc:creator>
  <cp:lastModifiedBy>随</cp:lastModifiedBy>
  <dcterms:modified xsi:type="dcterms:W3CDTF">2026-06-16T03:01:09Z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17BD6F24D06E4CDDA3B9F92728ACDBD3</vt:lpwstr>
  </property>
  <property fmtid="{D5CDD505-2E9C-101B-9397-08002B2CF9AE}" pid="4" name="KSOTemplateDocerSaveRecord">
    <vt:lpwstr>eyJoZGlkIjoiYWE5NDQyMzM2MGMwOWYzNTIzNjhhNmQ5YTc1N2Q3MzUiLCJ1c2VySWQiOiIyMDM5MzQ0MzkifQ==</vt:lpwstr>
  </property>
</Properties>
</file>