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00D35">
      <w:pPr>
        <w:spacing w:line="920" w:lineRule="exact"/>
        <w:jc w:val="center"/>
        <w:rPr>
          <w:rFonts w:hint="eastAsia" w:ascii="黑体" w:hAnsi="黑体" w:eastAsia="黑体" w:cs="黑体"/>
          <w:b/>
          <w:color w:val="000000" w:themeColor="text1"/>
          <w:kern w:val="2"/>
          <w:sz w:val="44"/>
          <w:szCs w:val="44"/>
          <w:lang w:val="en-US" w:eastAsia="zh-CN" w:bidi="ar-SA"/>
          <w14:textFill>
            <w14:solidFill>
              <w14:schemeClr w14:val="tx1"/>
            </w14:solidFill>
          </w14:textFill>
        </w:rPr>
      </w:pPr>
      <w:r>
        <w:rPr>
          <w:rFonts w:hint="eastAsia" w:ascii="黑体" w:hAnsi="黑体" w:eastAsia="黑体" w:cs="黑体"/>
          <w:b/>
          <w:color w:val="000000" w:themeColor="text1"/>
          <w:kern w:val="2"/>
          <w:sz w:val="44"/>
          <w:szCs w:val="44"/>
          <w:lang w:val="en-US" w:eastAsia="zh-CN" w:bidi="ar-SA"/>
          <w14:textFill>
            <w14:solidFill>
              <w14:schemeClr w14:val="tx1"/>
            </w14:solidFill>
          </w14:textFill>
        </w:rPr>
        <w:t>二河新闸闸门上游面喷砂防腐出新</w:t>
      </w:r>
      <w:r>
        <w:rPr>
          <w:rFonts w:hint="eastAsia" w:ascii="黑体" w:hAnsi="黑体" w:eastAsia="黑体" w:cs="黑体"/>
          <w:b/>
          <w:color w:val="000000" w:themeColor="text1"/>
          <w:kern w:val="2"/>
          <w:sz w:val="44"/>
          <w:szCs w:val="44"/>
          <w:lang w:val="en-US" w:eastAsia="zh-CN" w:bidi="ar-SA"/>
          <w14:textFill>
            <w14:solidFill>
              <w14:schemeClr w14:val="tx1"/>
            </w14:solidFill>
          </w14:textFill>
        </w:rPr>
        <w:t>项目</w:t>
      </w:r>
    </w:p>
    <w:p w14:paraId="6AD1A35D">
      <w:pPr>
        <w:spacing w:line="920" w:lineRule="exact"/>
        <w:jc w:val="center"/>
        <w:rPr>
          <w:rFonts w:hint="eastAsia" w:ascii="黑体" w:hAnsi="黑体" w:eastAsia="黑体" w:cs="黑体"/>
          <w:b/>
          <w:color w:val="000000" w:themeColor="text1"/>
          <w:kern w:val="2"/>
          <w:sz w:val="44"/>
          <w:szCs w:val="44"/>
          <w:lang w:val="en-US" w:eastAsia="zh-CN" w:bidi="ar-SA"/>
          <w14:textFill>
            <w14:solidFill>
              <w14:schemeClr w14:val="tx1"/>
            </w14:solidFill>
          </w14:textFill>
        </w:rPr>
      </w:pPr>
      <w:r>
        <w:rPr>
          <w:rFonts w:hint="eastAsia" w:ascii="黑体" w:hAnsi="黑体" w:eastAsia="黑体" w:cs="黑体"/>
          <w:b/>
          <w:color w:val="000000" w:themeColor="text1"/>
          <w:kern w:val="2"/>
          <w:sz w:val="44"/>
          <w:szCs w:val="44"/>
          <w:lang w:val="en-US" w:eastAsia="zh-CN" w:bidi="ar-SA"/>
          <w14:textFill>
            <w14:solidFill>
              <w14:schemeClr w14:val="tx1"/>
            </w14:solidFill>
          </w14:textFill>
        </w:rPr>
        <w:t>采购要求</w:t>
      </w:r>
    </w:p>
    <w:p w14:paraId="1BEEE467">
      <w:pPr>
        <w:spacing w:line="440" w:lineRule="exact"/>
        <w:ind w:firstLine="568" w:firstLineChars="202"/>
        <w:rPr>
          <w:rFonts w:hint="default" w:ascii="仿宋" w:hAnsi="仿宋" w:eastAsia="仿宋" w:cs="Times New Roman"/>
          <w:b/>
          <w:bCs/>
          <w:color w:val="000000" w:themeColor="text1"/>
          <w:kern w:val="2"/>
          <w:sz w:val="28"/>
          <w:szCs w:val="28"/>
          <w:lang w:val="en-US" w:eastAsia="zh-CN" w:bidi="ar-SA"/>
          <w14:textFill>
            <w14:solidFill>
              <w14:schemeClr w14:val="tx1"/>
            </w14:solidFill>
          </w14:textFill>
        </w:rPr>
      </w:pPr>
    </w:p>
    <w:p w14:paraId="20017E48">
      <w:pPr>
        <w:spacing w:line="440" w:lineRule="exact"/>
        <w:ind w:firstLine="568" w:firstLineChars="202"/>
        <w:rPr>
          <w:rFonts w:hint="default" w:ascii="仿宋" w:hAnsi="仿宋" w:eastAsia="仿宋" w:cs="Times New Roman"/>
          <w:b/>
          <w:bCs/>
          <w:color w:val="000000" w:themeColor="text1"/>
          <w:kern w:val="2"/>
          <w:sz w:val="28"/>
          <w:szCs w:val="28"/>
          <w:lang w:val="en-US" w:eastAsia="zh-CN" w:bidi="ar-SA"/>
          <w14:textFill>
            <w14:solidFill>
              <w14:schemeClr w14:val="tx1"/>
            </w14:solidFill>
          </w14:textFill>
        </w:rPr>
      </w:pPr>
      <w:r>
        <w:rPr>
          <w:rFonts w:hint="default" w:ascii="仿宋" w:hAnsi="仿宋" w:eastAsia="仿宋" w:cs="Times New Roman"/>
          <w:b/>
          <w:bCs/>
          <w:color w:val="000000" w:themeColor="text1"/>
          <w:kern w:val="2"/>
          <w:sz w:val="28"/>
          <w:szCs w:val="28"/>
          <w:lang w:val="en-US" w:eastAsia="zh-CN" w:bidi="ar-SA"/>
          <w14:textFill>
            <w14:solidFill>
              <w14:schemeClr w14:val="tx1"/>
            </w14:solidFill>
          </w14:textFill>
        </w:rPr>
        <w:t xml:space="preserve">一、工程内容及技术要求： </w:t>
      </w:r>
    </w:p>
    <w:p w14:paraId="5D1888E3">
      <w:pPr>
        <w:spacing w:line="440" w:lineRule="exact"/>
        <w:ind w:firstLine="565" w:firstLineChars="202"/>
        <w:rPr>
          <w:rFonts w:hint="default" w:ascii="仿宋" w:hAnsi="仿宋" w:eastAsia="仿宋" w:cs="Times New Roman"/>
          <w:color w:val="000000" w:themeColor="text1"/>
          <w:kern w:val="2"/>
          <w:sz w:val="28"/>
          <w:szCs w:val="28"/>
          <w:lang w:val="en-US" w:eastAsia="zh-CN" w:bidi="ar-SA"/>
          <w14:textFill>
            <w14:solidFill>
              <w14:schemeClr w14:val="tx1"/>
            </w14:solidFill>
          </w14:textFill>
        </w:rPr>
      </w:pP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 xml:space="preserve">（一）工程地点：淮安市清江浦区二河新闸上游侧。 </w:t>
      </w:r>
    </w:p>
    <w:p w14:paraId="17C7543A">
      <w:pPr>
        <w:spacing w:line="440" w:lineRule="exact"/>
        <w:ind w:firstLine="565" w:firstLineChars="202"/>
        <w:rPr>
          <w:rFonts w:hint="default" w:ascii="仿宋" w:hAnsi="仿宋" w:eastAsia="仿宋" w:cs="Times New Roman"/>
          <w:color w:val="000000" w:themeColor="text1"/>
          <w:kern w:val="2"/>
          <w:sz w:val="28"/>
          <w:szCs w:val="28"/>
          <w:lang w:val="en-US" w:eastAsia="zh-CN" w:bidi="ar-SA"/>
          <w14:textFill>
            <w14:solidFill>
              <w14:schemeClr w14:val="tx1"/>
            </w14:solidFill>
          </w14:textFill>
        </w:rPr>
      </w:pP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（二）工程内容：二河新闸上游面10孔闸门喷砂防腐出新</w:t>
      </w:r>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w:t>
      </w: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 xml:space="preserve">详见清单。 </w:t>
      </w:r>
    </w:p>
    <w:p w14:paraId="49719029">
      <w:pPr>
        <w:spacing w:line="440" w:lineRule="exact"/>
        <w:ind w:firstLine="565" w:firstLineChars="202"/>
        <w:rPr>
          <w:rFonts w:hint="default" w:ascii="仿宋" w:hAnsi="仿宋" w:eastAsia="仿宋" w:cs="Times New Roman"/>
          <w:color w:val="000000" w:themeColor="text1"/>
          <w:kern w:val="2"/>
          <w:sz w:val="28"/>
          <w:szCs w:val="28"/>
          <w:lang w:val="en-US" w:eastAsia="zh-CN" w:bidi="ar-SA"/>
          <w14:textFill>
            <w14:solidFill>
              <w14:schemeClr w14:val="tx1"/>
            </w14:solidFill>
          </w14:textFill>
        </w:rPr>
      </w:pP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 xml:space="preserve">（三）施工及主材要求： </w:t>
      </w:r>
    </w:p>
    <w:p w14:paraId="4BAA81EC">
      <w:pPr>
        <w:spacing w:line="440" w:lineRule="exact"/>
        <w:ind w:firstLine="565" w:firstLineChars="202"/>
        <w:rPr>
          <w:rFonts w:hint="default" w:ascii="仿宋" w:hAnsi="仿宋" w:eastAsia="仿宋" w:cs="Times New Roman"/>
          <w:color w:val="000000" w:themeColor="text1"/>
          <w:kern w:val="2"/>
          <w:sz w:val="28"/>
          <w:szCs w:val="28"/>
          <w:lang w:val="en-US" w:eastAsia="zh-CN" w:bidi="ar-SA"/>
          <w14:textFill>
            <w14:solidFill>
              <w14:schemeClr w14:val="tx1"/>
            </w14:solidFill>
          </w14:textFill>
        </w:rPr>
      </w:pP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施工中所有油漆材料均须采用国标环保材料，施工结束后，施工部位无明显化学异味，达到环保净味的工作条件，相关材料选用知名品牌。所有材料进场前须经业主确认</w:t>
      </w:r>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，并提供检测报告或合格证</w:t>
      </w: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。上一道工序完成后必须经业主验收合格后，方可进行下一道工序施工。</w:t>
      </w:r>
    </w:p>
    <w:p w14:paraId="32729C59">
      <w:pPr>
        <w:spacing w:line="440" w:lineRule="exact"/>
        <w:ind w:firstLine="568" w:firstLineChars="202"/>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二</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仿宋" w:hAnsi="仿宋" w:eastAsia="仿宋"/>
          <w:b/>
          <w:bCs/>
          <w:color w:val="000000" w:themeColor="text1"/>
          <w:sz w:val="28"/>
          <w:szCs w:val="28"/>
          <w:lang w:val="en-US" w:eastAsia="zh-CN"/>
          <w14:textFill>
            <w14:solidFill>
              <w14:schemeClr w14:val="tx1"/>
            </w14:solidFill>
          </w14:textFill>
        </w:rPr>
        <w:t>技术</w:t>
      </w:r>
      <w:r>
        <w:rPr>
          <w:rFonts w:hint="eastAsia" w:ascii="仿宋" w:hAnsi="仿宋" w:eastAsia="仿宋"/>
          <w:b/>
          <w:bCs/>
          <w:color w:val="000000" w:themeColor="text1"/>
          <w:sz w:val="28"/>
          <w:szCs w:val="28"/>
          <w14:textFill>
            <w14:solidFill>
              <w14:schemeClr w14:val="tx1"/>
            </w14:solidFill>
          </w14:textFill>
        </w:rPr>
        <w:t>要求：</w:t>
      </w:r>
    </w:p>
    <w:p w14:paraId="056DA3DC">
      <w:pPr>
        <w:spacing w:line="440" w:lineRule="exact"/>
        <w:ind w:firstLine="568" w:firstLineChars="202"/>
        <w:rPr>
          <w:rFonts w:hint="default" w:ascii="仿宋" w:hAnsi="仿宋" w:eastAsia="仿宋" w:cs="Times New Roman"/>
          <w:b/>
          <w:bCs/>
          <w:color w:val="000000" w:themeColor="text1"/>
          <w:kern w:val="2"/>
          <w:sz w:val="28"/>
          <w:szCs w:val="28"/>
          <w:lang w:val="en-US" w:eastAsia="zh-CN" w:bidi="ar-SA"/>
          <w14:textFill>
            <w14:solidFill>
              <w14:schemeClr w14:val="tx1"/>
            </w14:solidFill>
          </w14:textFill>
        </w:rPr>
      </w:pPr>
      <w:r>
        <w:rPr>
          <w:rFonts w:hint="eastAsia" w:ascii="仿宋" w:hAnsi="仿宋" w:eastAsia="仿宋" w:cs="Times New Roman"/>
          <w:b/>
          <w:bCs/>
          <w:color w:val="000000" w:themeColor="text1"/>
          <w:kern w:val="2"/>
          <w:sz w:val="28"/>
          <w:szCs w:val="28"/>
          <w:lang w:val="en-US" w:eastAsia="zh-CN" w:bidi="ar-SA"/>
          <w14:textFill>
            <w14:solidFill>
              <w14:schemeClr w14:val="tx1"/>
            </w14:solidFill>
          </w14:textFill>
        </w:rPr>
        <w:t>（一）</w:t>
      </w:r>
      <w:r>
        <w:rPr>
          <w:rFonts w:hint="default" w:ascii="仿宋" w:hAnsi="仿宋" w:eastAsia="仿宋" w:cs="Times New Roman"/>
          <w:b/>
          <w:bCs/>
          <w:color w:val="000000" w:themeColor="text1"/>
          <w:kern w:val="2"/>
          <w:sz w:val="28"/>
          <w:szCs w:val="28"/>
          <w:lang w:val="en-US" w:eastAsia="zh-CN" w:bidi="ar-SA"/>
          <w14:textFill>
            <w14:solidFill>
              <w14:schemeClr w14:val="tx1"/>
            </w14:solidFill>
          </w14:textFill>
        </w:rPr>
        <w:t>技术要求</w:t>
      </w:r>
    </w:p>
    <w:p w14:paraId="1FEFA4BD">
      <w:pPr>
        <w:spacing w:line="440" w:lineRule="exact"/>
        <w:ind w:firstLine="568" w:firstLineChars="202"/>
        <w:rPr>
          <w:rFonts w:hint="default" w:ascii="仿宋" w:hAnsi="仿宋" w:eastAsia="仿宋" w:cs="Times New Roman"/>
          <w:b/>
          <w:bCs/>
          <w:color w:val="000000" w:themeColor="text1"/>
          <w:kern w:val="2"/>
          <w:sz w:val="28"/>
          <w:szCs w:val="28"/>
          <w:lang w:val="en-US" w:eastAsia="zh-CN" w:bidi="ar-SA"/>
          <w14:textFill>
            <w14:solidFill>
              <w14:schemeClr w14:val="tx1"/>
            </w14:solidFill>
          </w14:textFill>
        </w:rPr>
      </w:pPr>
      <w:bookmarkStart w:id="0" w:name="heading_1"/>
      <w:r>
        <w:rPr>
          <w:rFonts w:hint="default" w:ascii="仿宋" w:hAnsi="仿宋" w:eastAsia="仿宋" w:cs="Times New Roman"/>
          <w:b/>
          <w:bCs/>
          <w:color w:val="000000" w:themeColor="text1"/>
          <w:kern w:val="2"/>
          <w:sz w:val="28"/>
          <w:szCs w:val="28"/>
          <w:lang w:val="en-US" w:eastAsia="zh-CN" w:bidi="ar-SA"/>
          <w14:textFill>
            <w14:solidFill>
              <w14:schemeClr w14:val="tx1"/>
            </w14:solidFill>
          </w14:textFill>
        </w:rPr>
        <w:t>1</w:t>
      </w:r>
      <w:r>
        <w:rPr>
          <w:rFonts w:hint="eastAsia" w:ascii="仿宋" w:hAnsi="仿宋" w:eastAsia="仿宋" w:cs="Times New Roman"/>
          <w:b/>
          <w:bCs/>
          <w:color w:val="000000" w:themeColor="text1"/>
          <w:kern w:val="2"/>
          <w:sz w:val="28"/>
          <w:szCs w:val="28"/>
          <w:lang w:val="en-US" w:eastAsia="zh-CN" w:bidi="ar-SA"/>
          <w14:textFill>
            <w14:solidFill>
              <w14:schemeClr w14:val="tx1"/>
            </w14:solidFill>
          </w14:textFill>
        </w:rPr>
        <w:t>、</w:t>
      </w:r>
      <w:r>
        <w:rPr>
          <w:rFonts w:hint="default" w:ascii="仿宋" w:hAnsi="仿宋" w:eastAsia="仿宋" w:cs="Times New Roman"/>
          <w:b/>
          <w:bCs/>
          <w:color w:val="000000" w:themeColor="text1"/>
          <w:kern w:val="2"/>
          <w:sz w:val="28"/>
          <w:szCs w:val="28"/>
          <w:lang w:val="en-US" w:eastAsia="zh-CN" w:bidi="ar-SA"/>
          <w14:textFill>
            <w14:solidFill>
              <w14:schemeClr w14:val="tx1"/>
            </w14:solidFill>
          </w14:textFill>
        </w:rPr>
        <w:t>闸门表面处理技术要求</w:t>
      </w:r>
      <w:bookmarkEnd w:id="0"/>
    </w:p>
    <w:p w14:paraId="17224889">
      <w:pPr>
        <w:spacing w:line="440" w:lineRule="exact"/>
        <w:ind w:firstLine="568" w:firstLineChars="202"/>
        <w:rPr>
          <w:rFonts w:hint="default" w:ascii="仿宋" w:hAnsi="仿宋" w:eastAsia="仿宋" w:cs="Times New Roman"/>
          <w:color w:val="000000" w:themeColor="text1"/>
          <w:kern w:val="2"/>
          <w:sz w:val="28"/>
          <w:szCs w:val="28"/>
          <w:lang w:val="en-US" w:eastAsia="zh-CN" w:bidi="ar-SA"/>
          <w14:textFill>
            <w14:solidFill>
              <w14:schemeClr w14:val="tx1"/>
            </w14:solidFill>
          </w14:textFill>
        </w:rPr>
      </w:pPr>
      <w:r>
        <w:rPr>
          <w:rFonts w:hint="default" w:ascii="仿宋" w:hAnsi="仿宋" w:eastAsia="仿宋" w:cs="Times New Roman"/>
          <w:b/>
          <w:bCs/>
          <w:color w:val="000000" w:themeColor="text1"/>
          <w:kern w:val="2"/>
          <w:sz w:val="28"/>
          <w:szCs w:val="28"/>
          <w:lang w:val="en-US" w:eastAsia="zh-CN" w:bidi="ar-SA"/>
          <w14:textFill>
            <w14:solidFill>
              <w14:schemeClr w14:val="tx1"/>
            </w14:solidFill>
          </w14:textFill>
        </w:rPr>
        <w:t>除锈等级：</w:t>
      </w: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必须达到Sa2.5 级（近白级），表面无可见油脂、污垢、氧化皮、铁锈和旧漆层，仅允许存在均匀的轻微色斑（占总面积≤5%）。</w:t>
      </w:r>
    </w:p>
    <w:p w14:paraId="3AA65333">
      <w:pPr>
        <w:spacing w:line="440" w:lineRule="exact"/>
        <w:ind w:firstLine="568" w:firstLineChars="202"/>
        <w:rPr>
          <w:rFonts w:hint="default" w:ascii="仿宋" w:hAnsi="仿宋" w:eastAsia="仿宋" w:cs="Times New Roman"/>
          <w:color w:val="000000" w:themeColor="text1"/>
          <w:kern w:val="2"/>
          <w:sz w:val="28"/>
          <w:szCs w:val="28"/>
          <w:lang w:val="en-US" w:eastAsia="zh-CN" w:bidi="ar-SA"/>
          <w14:textFill>
            <w14:solidFill>
              <w14:schemeClr w14:val="tx1"/>
            </w14:solidFill>
          </w14:textFill>
        </w:rPr>
      </w:pPr>
      <w:r>
        <w:rPr>
          <w:rFonts w:hint="default" w:ascii="仿宋" w:hAnsi="仿宋" w:eastAsia="仿宋" w:cs="Times New Roman"/>
          <w:b/>
          <w:bCs/>
          <w:color w:val="000000" w:themeColor="text1"/>
          <w:kern w:val="2"/>
          <w:sz w:val="28"/>
          <w:szCs w:val="28"/>
          <w:lang w:val="en-US" w:eastAsia="zh-CN" w:bidi="ar-SA"/>
          <w14:textFill>
            <w14:solidFill>
              <w14:schemeClr w14:val="tx1"/>
            </w14:solidFill>
          </w14:textFill>
        </w:rPr>
        <w:t>表面粗糙度：</w:t>
      </w: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控制在Rz25–75μm，采用粗糙度仪检测，确保涂层附着力。</w:t>
      </w:r>
    </w:p>
    <w:p w14:paraId="41ABF5A6">
      <w:pPr>
        <w:spacing w:line="440" w:lineRule="exact"/>
        <w:ind w:firstLine="568" w:firstLineChars="202"/>
        <w:rPr>
          <w:rFonts w:hint="default" w:ascii="仿宋" w:hAnsi="仿宋" w:eastAsia="仿宋" w:cs="Times New Roman"/>
          <w:color w:val="000000" w:themeColor="text1"/>
          <w:kern w:val="2"/>
          <w:sz w:val="28"/>
          <w:szCs w:val="28"/>
          <w:lang w:val="en-US" w:eastAsia="zh-CN" w:bidi="ar-SA"/>
          <w14:textFill>
            <w14:solidFill>
              <w14:schemeClr w14:val="tx1"/>
            </w14:solidFill>
          </w14:textFill>
        </w:rPr>
      </w:pPr>
      <w:r>
        <w:rPr>
          <w:rFonts w:hint="default" w:ascii="仿宋" w:hAnsi="仿宋" w:eastAsia="仿宋" w:cs="Times New Roman"/>
          <w:b/>
          <w:bCs/>
          <w:color w:val="000000" w:themeColor="text1"/>
          <w:kern w:val="2"/>
          <w:sz w:val="28"/>
          <w:szCs w:val="28"/>
          <w:lang w:val="en-US" w:eastAsia="zh-CN" w:bidi="ar-SA"/>
          <w14:textFill>
            <w14:solidFill>
              <w14:schemeClr w14:val="tx1"/>
            </w14:solidFill>
          </w14:textFill>
        </w:rPr>
        <w:t>环境要求：</w:t>
      </w: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施工环境温度5–38℃</w:t>
      </w:r>
      <w:bookmarkStart w:id="6" w:name="_GoBack"/>
      <w:bookmarkEnd w:id="6"/>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，相对湿度≤85%，钢材表面温度高于露点 ≥3℃；雨天、雾天、风速≥5m/s 时严禁施工。</w:t>
      </w:r>
    </w:p>
    <w:p w14:paraId="287BB910">
      <w:pPr>
        <w:spacing w:line="440" w:lineRule="exact"/>
        <w:ind w:firstLine="568" w:firstLineChars="202"/>
        <w:rPr>
          <w:rFonts w:hint="default" w:ascii="仿宋" w:hAnsi="仿宋" w:eastAsia="仿宋" w:cs="Times New Roman"/>
          <w:color w:val="000000" w:themeColor="text1"/>
          <w:kern w:val="2"/>
          <w:sz w:val="28"/>
          <w:szCs w:val="28"/>
          <w:lang w:val="en-US" w:eastAsia="zh-CN" w:bidi="ar-SA"/>
          <w14:textFill>
            <w14:solidFill>
              <w14:schemeClr w14:val="tx1"/>
            </w14:solidFill>
          </w14:textFill>
        </w:rPr>
      </w:pPr>
      <w:r>
        <w:rPr>
          <w:rFonts w:hint="default" w:ascii="仿宋" w:hAnsi="仿宋" w:eastAsia="仿宋" w:cs="Times New Roman"/>
          <w:b/>
          <w:bCs/>
          <w:color w:val="000000" w:themeColor="text1"/>
          <w:kern w:val="2"/>
          <w:sz w:val="28"/>
          <w:szCs w:val="28"/>
          <w:lang w:val="en-US" w:eastAsia="zh-CN" w:bidi="ar-SA"/>
          <w14:textFill>
            <w14:solidFill>
              <w14:schemeClr w14:val="tx1"/>
            </w14:solidFill>
          </w14:textFill>
        </w:rPr>
        <w:t>时效要求：</w:t>
      </w: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喷砂完成后 4 小时内 必须涂装首道底漆，防止表面返锈。</w:t>
      </w:r>
    </w:p>
    <w:p w14:paraId="03D2B2C0">
      <w:pPr>
        <w:rPr>
          <w:rFonts w:hint="eastAsia" w:ascii="仿宋" w:hAnsi="仿宋" w:eastAsia="仿宋" w:cs="Times New Roman"/>
          <w:b/>
          <w:bCs/>
          <w:color w:val="000000" w:themeColor="text1"/>
          <w:kern w:val="2"/>
          <w:sz w:val="28"/>
          <w:szCs w:val="28"/>
          <w:lang w:val="en-US" w:eastAsia="zh-CN" w:bidi="ar-SA"/>
          <w14:textFill>
            <w14:solidFill>
              <w14:schemeClr w14:val="tx1"/>
            </w14:solidFill>
          </w14:textFill>
        </w:rPr>
      </w:pPr>
      <w:bookmarkStart w:id="1" w:name="heading_2"/>
      <w:r>
        <w:rPr>
          <w:rFonts w:hint="eastAsia" w:ascii="仿宋" w:hAnsi="仿宋" w:eastAsia="仿宋" w:cs="Times New Roman"/>
          <w:b/>
          <w:bCs/>
          <w:color w:val="000000" w:themeColor="text1"/>
          <w:kern w:val="2"/>
          <w:sz w:val="28"/>
          <w:szCs w:val="28"/>
          <w:lang w:val="en-US" w:eastAsia="zh-CN" w:bidi="ar-SA"/>
          <w14:textFill>
            <w14:solidFill>
              <w14:schemeClr w14:val="tx1"/>
            </w14:solidFill>
          </w14:textFill>
        </w:rPr>
        <w:br w:type="page"/>
      </w:r>
    </w:p>
    <w:p w14:paraId="7A718707">
      <w:pPr>
        <w:spacing w:line="440" w:lineRule="exact"/>
        <w:ind w:firstLine="568" w:firstLineChars="202"/>
        <w:rPr>
          <w:rFonts w:hint="default" w:ascii="仿宋" w:hAnsi="仿宋" w:eastAsia="仿宋" w:cs="Times New Roman"/>
          <w:b/>
          <w:bCs/>
          <w:color w:val="000000" w:themeColor="text1"/>
          <w:kern w:val="2"/>
          <w:sz w:val="28"/>
          <w:szCs w:val="28"/>
          <w:lang w:val="en-US" w:eastAsia="zh-CN" w:bidi="ar-SA"/>
          <w14:textFill>
            <w14:solidFill>
              <w14:schemeClr w14:val="tx1"/>
            </w14:solidFill>
          </w14:textFill>
        </w:rPr>
      </w:pPr>
      <w:r>
        <w:rPr>
          <w:rFonts w:hint="eastAsia" w:ascii="仿宋" w:hAnsi="仿宋" w:eastAsia="仿宋" w:cs="Times New Roman"/>
          <w:b/>
          <w:bCs/>
          <w:color w:val="000000" w:themeColor="text1"/>
          <w:kern w:val="2"/>
          <w:sz w:val="28"/>
          <w:szCs w:val="28"/>
          <w:lang w:val="en-US" w:eastAsia="zh-CN" w:bidi="ar-SA"/>
          <w14:textFill>
            <w14:solidFill>
              <w14:schemeClr w14:val="tx1"/>
            </w14:solidFill>
          </w14:textFill>
        </w:rPr>
        <w:t>2、</w:t>
      </w:r>
      <w:r>
        <w:rPr>
          <w:rFonts w:hint="default" w:ascii="仿宋" w:hAnsi="仿宋" w:eastAsia="仿宋" w:cs="Times New Roman"/>
          <w:b/>
          <w:bCs/>
          <w:color w:val="000000" w:themeColor="text1"/>
          <w:kern w:val="2"/>
          <w:sz w:val="28"/>
          <w:szCs w:val="28"/>
          <w:lang w:val="en-US" w:eastAsia="zh-CN" w:bidi="ar-SA"/>
          <w14:textFill>
            <w14:solidFill>
              <w14:schemeClr w14:val="tx1"/>
            </w14:solidFill>
          </w14:textFill>
        </w:rPr>
        <w:t>涂层体系技术要求</w:t>
      </w:r>
      <w:bookmarkEnd w:id="1"/>
    </w:p>
    <w:tbl>
      <w:tblPr>
        <w:tblStyle w:val="2"/>
        <w:tblW w:w="8250" w:type="dxa"/>
        <w:tblInd w:w="348"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972"/>
        <w:gridCol w:w="1696"/>
        <w:gridCol w:w="1160"/>
        <w:gridCol w:w="650"/>
        <w:gridCol w:w="3772"/>
      </w:tblGrid>
      <w:tr w14:paraId="3772A65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81" w:hRule="atLeast"/>
        </w:trPr>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1CD0742F">
            <w:pPr>
              <w:keepNext w:val="0"/>
              <w:keepLines w:val="0"/>
              <w:widowControl/>
              <w:suppressLineNumbers w:val="0"/>
              <w:jc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涂层</w:t>
            </w:r>
          </w:p>
          <w:p w14:paraId="6211084B">
            <w:pPr>
              <w:keepNext w:val="0"/>
              <w:keepLines w:val="0"/>
              <w:widowControl/>
              <w:suppressLineNumbers w:val="0"/>
              <w:jc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类型</w:t>
            </w:r>
          </w:p>
        </w:tc>
        <w:tc>
          <w:tcPr>
            <w:tcW w:w="1696"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6722094E">
            <w:pPr>
              <w:keepNext w:val="0"/>
              <w:keepLines w:val="0"/>
              <w:widowControl/>
              <w:suppressLineNumbers w:val="0"/>
              <w:jc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涂料种类</w:t>
            </w:r>
          </w:p>
        </w:tc>
        <w:tc>
          <w:tcPr>
            <w:tcW w:w="116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10EABDCE">
            <w:pPr>
              <w:keepNext w:val="0"/>
              <w:keepLines w:val="0"/>
              <w:widowControl/>
              <w:suppressLineNumbers w:val="0"/>
              <w:jc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干膜厚度（μm）</w:t>
            </w:r>
          </w:p>
        </w:tc>
        <w:tc>
          <w:tcPr>
            <w:tcW w:w="65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394E6DB7">
            <w:pPr>
              <w:keepNext w:val="0"/>
              <w:keepLines w:val="0"/>
              <w:widowControl/>
              <w:suppressLineNumbers w:val="0"/>
              <w:jc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道数</w:t>
            </w:r>
          </w:p>
        </w:tc>
        <w:tc>
          <w:tcPr>
            <w:tcW w:w="377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7A63EB87">
            <w:pPr>
              <w:keepNext w:val="0"/>
              <w:keepLines w:val="0"/>
              <w:widowControl/>
              <w:suppressLineNumbers w:val="0"/>
              <w:ind w:firstLine="480" w:firstLineChars="200"/>
              <w:jc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技术要求</w:t>
            </w:r>
          </w:p>
        </w:tc>
      </w:tr>
      <w:tr w14:paraId="763F47F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808" w:hRule="atLeast"/>
        </w:trPr>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7D1A591C">
            <w:pPr>
              <w:keepNext w:val="0"/>
              <w:keepLines w:val="0"/>
              <w:widowControl/>
              <w:suppressLineNumbers w:val="0"/>
              <w:jc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底漆</w:t>
            </w:r>
          </w:p>
        </w:tc>
        <w:tc>
          <w:tcPr>
            <w:tcW w:w="1696"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41DBBB37">
            <w:pPr>
              <w:keepNext w:val="0"/>
              <w:keepLines w:val="0"/>
              <w:widowControl/>
              <w:suppressLineNumbers w:val="0"/>
              <w:jc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环氧富锌底漆</w:t>
            </w:r>
          </w:p>
        </w:tc>
        <w:tc>
          <w:tcPr>
            <w:tcW w:w="116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52DC758E">
            <w:pPr>
              <w:keepNext w:val="0"/>
              <w:keepLines w:val="0"/>
              <w:widowControl/>
              <w:suppressLineNumbers w:val="0"/>
              <w:jc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≥80</w:t>
            </w:r>
          </w:p>
        </w:tc>
        <w:tc>
          <w:tcPr>
            <w:tcW w:w="65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357FA9AD">
            <w:pPr>
              <w:keepNext w:val="0"/>
              <w:keepLines w:val="0"/>
              <w:widowControl/>
              <w:suppressLineNumbers w:val="0"/>
              <w:jc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1</w:t>
            </w:r>
          </w:p>
        </w:tc>
        <w:tc>
          <w:tcPr>
            <w:tcW w:w="377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24181F5C">
            <w:pPr>
              <w:keepNext w:val="0"/>
              <w:keepLines w:val="0"/>
              <w:widowControl/>
              <w:suppressLineNumbers w:val="0"/>
              <w:jc w:val="both"/>
              <w:rPr>
                <w:rFonts w:hint="default" w:ascii="Times New Roman" w:hAnsi="Times New Roman" w:eastAsia="仿宋" w:cs="Times New Roman"/>
                <w:color w:val="000000"/>
                <w:kern w:val="0"/>
                <w:sz w:val="24"/>
                <w:szCs w:val="24"/>
                <w:lang w:val="en-US" w:eastAsia="zh-CN" w:bidi="ar"/>
              </w:rPr>
            </w:pPr>
            <w:r>
              <w:rPr>
                <w:rFonts w:hint="eastAsia" w:eastAsia="仿宋" w:cs="Times New Roman"/>
                <w:color w:val="000000"/>
                <w:kern w:val="0"/>
                <w:sz w:val="24"/>
                <w:szCs w:val="24"/>
                <w:lang w:val="en-US" w:eastAsia="zh-CN" w:bidi="ar"/>
              </w:rPr>
              <w:t>不挥发分中金属</w:t>
            </w:r>
            <w:r>
              <w:rPr>
                <w:rFonts w:hint="default" w:ascii="Times New Roman" w:hAnsi="Times New Roman" w:eastAsia="仿宋" w:cs="Times New Roman"/>
                <w:color w:val="000000"/>
                <w:kern w:val="0"/>
                <w:sz w:val="24"/>
                <w:szCs w:val="24"/>
                <w:lang w:val="en-US" w:eastAsia="zh-CN" w:bidi="ar"/>
              </w:rPr>
              <w:t>锌含量≥80%，附着力强，防锈性能优异，完全固化后覆涂下道</w:t>
            </w:r>
            <w:r>
              <w:rPr>
                <w:rFonts w:hint="eastAsia" w:eastAsia="仿宋" w:cs="Times New Roman"/>
                <w:color w:val="000000"/>
                <w:kern w:val="0"/>
                <w:sz w:val="24"/>
                <w:szCs w:val="24"/>
                <w:lang w:val="en-US" w:eastAsia="zh-CN" w:bidi="ar"/>
              </w:rPr>
              <w:t>漆</w:t>
            </w:r>
          </w:p>
        </w:tc>
      </w:tr>
      <w:tr w14:paraId="4ADC399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3B2F63B5">
            <w:pPr>
              <w:keepNext w:val="0"/>
              <w:keepLines w:val="0"/>
              <w:widowControl/>
              <w:suppressLineNumbers w:val="0"/>
              <w:jc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中间漆</w:t>
            </w:r>
          </w:p>
        </w:tc>
        <w:tc>
          <w:tcPr>
            <w:tcW w:w="1696"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1233A7F5">
            <w:pPr>
              <w:keepNext w:val="0"/>
              <w:keepLines w:val="0"/>
              <w:widowControl/>
              <w:suppressLineNumbers w:val="0"/>
              <w:jc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环氧云铁中间漆</w:t>
            </w:r>
          </w:p>
        </w:tc>
        <w:tc>
          <w:tcPr>
            <w:tcW w:w="116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30360503">
            <w:pPr>
              <w:keepNext w:val="0"/>
              <w:keepLines w:val="0"/>
              <w:widowControl/>
              <w:suppressLineNumbers w:val="0"/>
              <w:jc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≥80</w:t>
            </w:r>
          </w:p>
        </w:tc>
        <w:tc>
          <w:tcPr>
            <w:tcW w:w="65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31E8153B">
            <w:pPr>
              <w:keepNext w:val="0"/>
              <w:keepLines w:val="0"/>
              <w:widowControl/>
              <w:suppressLineNumbers w:val="0"/>
              <w:jc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1</w:t>
            </w:r>
          </w:p>
        </w:tc>
        <w:tc>
          <w:tcPr>
            <w:tcW w:w="377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21BFA463">
            <w:pPr>
              <w:keepNext w:val="0"/>
              <w:keepLines w:val="0"/>
              <w:widowControl/>
              <w:suppressLineNumbers w:val="0"/>
              <w:jc w:val="both"/>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屏蔽性能好，阻隔水汽与腐蚀介质；底漆完全固化后覆涂</w:t>
            </w:r>
            <w:r>
              <w:rPr>
                <w:rFonts w:hint="eastAsia" w:eastAsia="仿宋" w:cs="Times New Roman"/>
                <w:color w:val="000000"/>
                <w:kern w:val="0"/>
                <w:sz w:val="24"/>
                <w:szCs w:val="24"/>
                <w:lang w:val="en-US" w:eastAsia="zh-CN" w:bidi="ar"/>
              </w:rPr>
              <w:t>下道漆</w:t>
            </w:r>
          </w:p>
        </w:tc>
      </w:tr>
      <w:tr w14:paraId="29F5F07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97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7900B6C7">
            <w:pPr>
              <w:keepNext w:val="0"/>
              <w:keepLines w:val="0"/>
              <w:widowControl/>
              <w:suppressLineNumbers w:val="0"/>
              <w:jc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面漆</w:t>
            </w:r>
          </w:p>
        </w:tc>
        <w:tc>
          <w:tcPr>
            <w:tcW w:w="1696"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025C95BF">
            <w:pPr>
              <w:keepNext w:val="0"/>
              <w:keepLines w:val="0"/>
              <w:widowControl/>
              <w:suppressLineNumbers w:val="0"/>
              <w:jc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氯化橡胶面漆</w:t>
            </w:r>
          </w:p>
        </w:tc>
        <w:tc>
          <w:tcPr>
            <w:tcW w:w="116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7360D04D">
            <w:pPr>
              <w:keepNext w:val="0"/>
              <w:keepLines w:val="0"/>
              <w:widowControl/>
              <w:suppressLineNumbers w:val="0"/>
              <w:jc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≥80</w:t>
            </w:r>
          </w:p>
        </w:tc>
        <w:tc>
          <w:tcPr>
            <w:tcW w:w="65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4A607BD0">
            <w:pPr>
              <w:keepNext w:val="0"/>
              <w:keepLines w:val="0"/>
              <w:widowControl/>
              <w:suppressLineNumbers w:val="0"/>
              <w:jc w:val="center"/>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1</w:t>
            </w:r>
          </w:p>
        </w:tc>
        <w:tc>
          <w:tcPr>
            <w:tcW w:w="377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60" w:type="dxa"/>
              <w:left w:w="120" w:type="dxa"/>
              <w:bottom w:w="30" w:type="dxa"/>
              <w:right w:w="120" w:type="dxa"/>
            </w:tcMar>
            <w:vAlign w:val="center"/>
          </w:tcPr>
          <w:p w14:paraId="3D9D42A0">
            <w:pPr>
              <w:keepNext w:val="0"/>
              <w:keepLines w:val="0"/>
              <w:widowControl/>
              <w:suppressLineNumbers w:val="0"/>
              <w:jc w:val="both"/>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耐候、耐水、耐化学品腐蚀，颜色与原闸门一致；总干膜厚度≥240μm</w:t>
            </w:r>
          </w:p>
        </w:tc>
      </w:tr>
    </w:tbl>
    <w:p w14:paraId="0C68DC30">
      <w:pPr>
        <w:spacing w:line="440" w:lineRule="exact"/>
        <w:ind w:firstLine="565" w:firstLineChars="202"/>
        <w:rPr>
          <w:rFonts w:hint="default" w:ascii="仿宋" w:hAnsi="仿宋" w:eastAsia="仿宋" w:cs="Times New Roman"/>
          <w:color w:val="000000" w:themeColor="text1"/>
          <w:kern w:val="2"/>
          <w:sz w:val="28"/>
          <w:szCs w:val="28"/>
          <w:lang w:val="en-US" w:eastAsia="zh-CN" w:bidi="ar-SA"/>
          <w14:textFill>
            <w14:solidFill>
              <w14:schemeClr w14:val="tx1"/>
            </w14:solidFill>
          </w14:textFill>
        </w:rPr>
      </w:pPr>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3、</w:t>
      </w:r>
      <w:r>
        <w:rPr>
          <w:rFonts w:hint="default" w:ascii="仿宋" w:hAnsi="仿宋" w:eastAsia="仿宋" w:cs="Times New Roman"/>
          <w:b/>
          <w:bCs/>
          <w:color w:val="000000" w:themeColor="text1"/>
          <w:kern w:val="2"/>
          <w:sz w:val="28"/>
          <w:szCs w:val="28"/>
          <w:lang w:val="en-US" w:eastAsia="zh-CN" w:bidi="ar-SA"/>
          <w14:textFill>
            <w14:solidFill>
              <w14:schemeClr w14:val="tx1"/>
            </w14:solidFill>
          </w14:textFill>
        </w:rPr>
        <w:t>厚度检测：</w:t>
      </w: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采用磁性测厚仪，每 10m² 测 5 点，平均厚度达标，单点最小厚度≥80μm。</w:t>
      </w:r>
    </w:p>
    <w:p w14:paraId="1A100715">
      <w:pPr>
        <w:spacing w:line="440" w:lineRule="exact"/>
        <w:ind w:firstLine="565" w:firstLineChars="202"/>
        <w:rPr>
          <w:rFonts w:hint="default" w:ascii="仿宋" w:hAnsi="仿宋" w:eastAsia="仿宋" w:cs="Times New Roman"/>
          <w:color w:val="000000" w:themeColor="text1"/>
          <w:kern w:val="2"/>
          <w:sz w:val="28"/>
          <w:szCs w:val="28"/>
          <w:lang w:val="en-US" w:eastAsia="zh-CN" w:bidi="ar-SA"/>
          <w14:textFill>
            <w14:solidFill>
              <w14:schemeClr w14:val="tx1"/>
            </w14:solidFill>
          </w14:textFill>
        </w:rPr>
      </w:pPr>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4、</w:t>
      </w:r>
      <w:r>
        <w:rPr>
          <w:rFonts w:hint="default" w:ascii="仿宋" w:hAnsi="仿宋" w:eastAsia="仿宋" w:cs="Times New Roman"/>
          <w:b/>
          <w:bCs/>
          <w:color w:val="000000" w:themeColor="text1"/>
          <w:kern w:val="2"/>
          <w:sz w:val="28"/>
          <w:szCs w:val="28"/>
          <w:lang w:val="en-US" w:eastAsia="zh-CN" w:bidi="ar-SA"/>
          <w14:textFill>
            <w14:solidFill>
              <w14:schemeClr w14:val="tx1"/>
            </w14:solidFill>
          </w14:textFill>
        </w:rPr>
        <w:t>附着力要求：</w:t>
      </w: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划格法测试，附着力等级≥1 级（无脱落）；或拉开法测试，附着力≥5MPa。</w:t>
      </w:r>
    </w:p>
    <w:p w14:paraId="594C6A6B">
      <w:pPr>
        <w:spacing w:line="440" w:lineRule="exact"/>
        <w:ind w:firstLine="565" w:firstLineChars="202"/>
        <w:rPr>
          <w:rFonts w:hint="default" w:ascii="仿宋" w:hAnsi="仿宋" w:eastAsia="仿宋" w:cs="Times New Roman"/>
          <w:color w:val="000000" w:themeColor="text1"/>
          <w:kern w:val="2"/>
          <w:sz w:val="28"/>
          <w:szCs w:val="28"/>
          <w:lang w:val="en-US" w:eastAsia="zh-CN" w:bidi="ar-SA"/>
          <w14:textFill>
            <w14:solidFill>
              <w14:schemeClr w14:val="tx1"/>
            </w14:solidFill>
          </w14:textFill>
        </w:rPr>
      </w:pPr>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5、</w:t>
      </w:r>
      <w:r>
        <w:rPr>
          <w:rFonts w:hint="default" w:ascii="仿宋" w:hAnsi="仿宋" w:eastAsia="仿宋" w:cs="Times New Roman"/>
          <w:b/>
          <w:bCs/>
          <w:color w:val="000000" w:themeColor="text1"/>
          <w:kern w:val="2"/>
          <w:sz w:val="28"/>
          <w:szCs w:val="28"/>
          <w:lang w:val="en-US" w:eastAsia="zh-CN" w:bidi="ar-SA"/>
          <w14:textFill>
            <w14:solidFill>
              <w14:schemeClr w14:val="tx1"/>
            </w14:solidFill>
          </w14:textFill>
        </w:rPr>
        <w:t>外观要求：</w:t>
      </w: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涂层均匀、平整，无流挂、针孔、气泡、漏涂、裂纹等缺陷。</w:t>
      </w:r>
    </w:p>
    <w:p w14:paraId="31C8B23C">
      <w:pPr>
        <w:spacing w:line="440" w:lineRule="exact"/>
        <w:ind w:firstLine="568" w:firstLineChars="202"/>
        <w:rPr>
          <w:rFonts w:hint="default" w:ascii="仿宋" w:hAnsi="仿宋" w:eastAsia="仿宋" w:cs="Times New Roman"/>
          <w:b/>
          <w:bCs/>
          <w:color w:val="000000" w:themeColor="text1"/>
          <w:sz w:val="28"/>
          <w:szCs w:val="28"/>
          <w:lang w:val="en-US" w:eastAsia="zh-CN"/>
          <w14:textFill>
            <w14:solidFill>
              <w14:schemeClr w14:val="tx1"/>
            </w14:solidFill>
          </w14:textFill>
        </w:rPr>
      </w:pPr>
      <w:bookmarkStart w:id="2" w:name="heading_4"/>
      <w:r>
        <w:rPr>
          <w:rFonts w:hint="eastAsia" w:ascii="仿宋" w:hAnsi="仿宋" w:eastAsia="仿宋" w:cs="Times New Roman"/>
          <w:b/>
          <w:bCs/>
          <w:color w:val="000000" w:themeColor="text1"/>
          <w:sz w:val="28"/>
          <w:szCs w:val="28"/>
          <w:lang w:val="en-US" w:eastAsia="zh-CN"/>
          <w14:textFill>
            <w14:solidFill>
              <w14:schemeClr w14:val="tx1"/>
            </w14:solidFill>
          </w14:textFill>
        </w:rPr>
        <w:t>（二）</w:t>
      </w:r>
      <w:r>
        <w:rPr>
          <w:rFonts w:hint="default" w:ascii="仿宋" w:hAnsi="仿宋" w:eastAsia="仿宋" w:cs="Times New Roman"/>
          <w:b/>
          <w:bCs/>
          <w:color w:val="000000" w:themeColor="text1"/>
          <w:sz w:val="28"/>
          <w:szCs w:val="28"/>
          <w:lang w:val="en-US" w:eastAsia="zh-CN"/>
          <w14:textFill>
            <w14:solidFill>
              <w14:schemeClr w14:val="tx1"/>
            </w14:solidFill>
          </w14:textFill>
        </w:rPr>
        <w:t>施工工序要求</w:t>
      </w:r>
    </w:p>
    <w:p w14:paraId="3CB9A10A">
      <w:pPr>
        <w:spacing w:line="440" w:lineRule="exact"/>
        <w:ind w:firstLine="568" w:firstLineChars="202"/>
        <w:rPr>
          <w:rFonts w:hint="default" w:ascii="仿宋" w:hAnsi="仿宋" w:eastAsia="仿宋" w:cs="Times New Roman"/>
          <w:b/>
          <w:bCs/>
          <w:color w:val="000000" w:themeColor="text1"/>
          <w:sz w:val="28"/>
          <w:szCs w:val="28"/>
          <w:lang w:val="en-US" w:eastAsia="zh-CN"/>
          <w14:textFill>
            <w14:solidFill>
              <w14:schemeClr w14:val="tx1"/>
            </w14:solidFill>
          </w14:textFill>
        </w:rPr>
      </w:pPr>
      <w:r>
        <w:rPr>
          <w:rFonts w:hint="eastAsia" w:ascii="仿宋" w:hAnsi="仿宋" w:eastAsia="仿宋" w:cs="Times New Roman"/>
          <w:b/>
          <w:bCs/>
          <w:color w:val="000000" w:themeColor="text1"/>
          <w:sz w:val="28"/>
          <w:szCs w:val="28"/>
          <w:lang w:val="en-US" w:eastAsia="zh-CN"/>
          <w14:textFill>
            <w14:solidFill>
              <w14:schemeClr w14:val="tx1"/>
            </w14:solidFill>
          </w14:textFill>
        </w:rPr>
        <w:t>1、</w:t>
      </w:r>
      <w:r>
        <w:rPr>
          <w:rFonts w:hint="default" w:ascii="仿宋" w:hAnsi="仿宋" w:eastAsia="仿宋" w:cs="Times New Roman"/>
          <w:b/>
          <w:bCs/>
          <w:color w:val="000000" w:themeColor="text1"/>
          <w:sz w:val="28"/>
          <w:szCs w:val="28"/>
          <w:lang w:val="en-US" w:eastAsia="zh-CN"/>
          <w14:textFill>
            <w14:solidFill>
              <w14:schemeClr w14:val="tx1"/>
            </w14:solidFill>
          </w14:textFill>
        </w:rPr>
        <w:t>施工准备</w:t>
      </w:r>
      <w:bookmarkEnd w:id="2"/>
    </w:p>
    <w:p w14:paraId="1090788A">
      <w:pPr>
        <w:spacing w:line="440" w:lineRule="exact"/>
        <w:ind w:firstLine="565" w:firstLineChars="202"/>
        <w:rPr>
          <w:rFonts w:hint="default" w:ascii="仿宋" w:hAnsi="仿宋" w:eastAsia="仿宋" w:cs="Times New Roman"/>
          <w:color w:val="000000" w:themeColor="text1"/>
          <w:kern w:val="2"/>
          <w:sz w:val="28"/>
          <w:szCs w:val="28"/>
          <w:lang w:val="en-US" w:eastAsia="zh-CN" w:bidi="ar-SA"/>
          <w14:textFill>
            <w14:solidFill>
              <w14:schemeClr w14:val="tx1"/>
            </w14:solidFill>
          </w14:textFill>
        </w:rPr>
      </w:pP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 xml:space="preserve"> 搭设脚手架（措施费覆盖），作业平台稳固，满足 910m² 闸门全覆盖施工，脚手架经业主验收无安全隐患后方可施工，同步设置防尘围挡、废料回收区。</w:t>
      </w:r>
      <w:bookmarkStart w:id="3" w:name="heading_5"/>
    </w:p>
    <w:p w14:paraId="75194BB6">
      <w:pPr>
        <w:spacing w:line="440" w:lineRule="exact"/>
        <w:ind w:firstLine="568" w:firstLineChars="202"/>
        <w:rPr>
          <w:rFonts w:hint="default" w:ascii="仿宋" w:hAnsi="仿宋" w:eastAsia="仿宋" w:cs="Times New Roman"/>
          <w:b/>
          <w:bCs/>
          <w:color w:val="000000" w:themeColor="text1"/>
          <w:sz w:val="28"/>
          <w:szCs w:val="28"/>
          <w:lang w:val="en-US" w:eastAsia="zh-CN"/>
          <w14:textFill>
            <w14:solidFill>
              <w14:schemeClr w14:val="tx1"/>
            </w14:solidFill>
          </w14:textFill>
        </w:rPr>
      </w:pPr>
      <w:r>
        <w:rPr>
          <w:rFonts w:hint="eastAsia" w:ascii="仿宋" w:hAnsi="仿宋" w:eastAsia="仿宋" w:cs="Times New Roman"/>
          <w:b/>
          <w:bCs/>
          <w:color w:val="000000" w:themeColor="text1"/>
          <w:sz w:val="28"/>
          <w:szCs w:val="28"/>
          <w:lang w:val="en-US" w:eastAsia="zh-CN"/>
          <w14:textFill>
            <w14:solidFill>
              <w14:schemeClr w14:val="tx1"/>
            </w14:solidFill>
          </w14:textFill>
        </w:rPr>
        <w:t>2、</w:t>
      </w:r>
      <w:r>
        <w:rPr>
          <w:rFonts w:hint="default" w:ascii="仿宋" w:hAnsi="仿宋" w:eastAsia="仿宋" w:cs="Times New Roman"/>
          <w:b/>
          <w:bCs/>
          <w:color w:val="000000" w:themeColor="text1"/>
          <w:sz w:val="28"/>
          <w:szCs w:val="28"/>
          <w:lang w:val="en-US" w:eastAsia="zh-CN"/>
          <w14:textFill>
            <w14:solidFill>
              <w14:schemeClr w14:val="tx1"/>
            </w14:solidFill>
          </w14:textFill>
        </w:rPr>
        <w:t>表面预处理与喷砂除锈</w:t>
      </w:r>
      <w:bookmarkEnd w:id="3"/>
    </w:p>
    <w:p w14:paraId="0F6A0A93">
      <w:pPr>
        <w:spacing w:line="440" w:lineRule="exact"/>
        <w:ind w:firstLine="565" w:firstLineChars="202"/>
        <w:rPr>
          <w:rFonts w:hint="default" w:ascii="仿宋" w:hAnsi="仿宋" w:eastAsia="仿宋" w:cs="Times New Roman"/>
          <w:color w:val="000000" w:themeColor="text1"/>
          <w:kern w:val="2"/>
          <w:sz w:val="28"/>
          <w:szCs w:val="28"/>
          <w:lang w:val="en-US" w:eastAsia="zh-CN" w:bidi="ar-SA"/>
          <w14:textFill>
            <w14:solidFill>
              <w14:schemeClr w14:val="tx1"/>
            </w14:solidFill>
          </w14:textFill>
        </w:rPr>
      </w:pPr>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（1）</w:t>
      </w: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预清理：人工清除闸门表面油污、焊渣、毛刺、松动旧漆与浮锈。</w:t>
      </w:r>
    </w:p>
    <w:p w14:paraId="46FBB4DC">
      <w:pPr>
        <w:spacing w:line="440" w:lineRule="exact"/>
        <w:ind w:firstLine="565" w:firstLineChars="202"/>
        <w:rPr>
          <w:rFonts w:hint="default" w:ascii="仿宋" w:hAnsi="仿宋" w:eastAsia="仿宋" w:cs="Times New Roman"/>
          <w:color w:val="000000" w:themeColor="text1"/>
          <w:kern w:val="2"/>
          <w:sz w:val="28"/>
          <w:szCs w:val="28"/>
          <w:lang w:val="en-US" w:eastAsia="zh-CN" w:bidi="ar-SA"/>
          <w14:textFill>
            <w14:solidFill>
              <w14:schemeClr w14:val="tx1"/>
            </w14:solidFill>
          </w14:textFill>
        </w:rPr>
      </w:pPr>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（2）</w:t>
      </w: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喷砂作业：按操作参数施工，风压 0.5–0.7MPa，喷嘴距工件 100–300mm，喷射角度 60°–80°，移动速度 10–15m/min；按闸门孔位分块作业，完成一块验收一块，避免大面积返锈。</w:t>
      </w:r>
    </w:p>
    <w:p w14:paraId="021AB226">
      <w:pPr>
        <w:spacing w:line="440" w:lineRule="exact"/>
        <w:ind w:firstLine="565" w:firstLineChars="202"/>
        <w:rPr>
          <w:rFonts w:hint="default" w:ascii="仿宋" w:hAnsi="仿宋" w:eastAsia="仿宋" w:cs="Times New Roman"/>
          <w:color w:val="000000" w:themeColor="text1"/>
          <w:kern w:val="2"/>
          <w:sz w:val="28"/>
          <w:szCs w:val="28"/>
          <w:lang w:val="en-US" w:eastAsia="zh-CN" w:bidi="ar-SA"/>
          <w14:textFill>
            <w14:solidFill>
              <w14:schemeClr w14:val="tx1"/>
            </w14:solidFill>
          </w14:textFill>
        </w:rPr>
      </w:pPr>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（3）</w:t>
      </w: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喷砂后处理：用洁净压缩空气吹扫表面浮尘，经质检员确认除锈等级与粗糙度达标后，立即准备底漆涂装。</w:t>
      </w:r>
    </w:p>
    <w:p w14:paraId="31F606AA">
      <w:pPr>
        <w:spacing w:line="440" w:lineRule="exact"/>
        <w:ind w:firstLine="568" w:firstLineChars="202"/>
        <w:rPr>
          <w:rFonts w:hint="default" w:ascii="仿宋" w:hAnsi="仿宋" w:eastAsia="仿宋" w:cs="Times New Roman"/>
          <w:b/>
          <w:bCs/>
          <w:color w:val="000000" w:themeColor="text1"/>
          <w:sz w:val="28"/>
          <w:szCs w:val="28"/>
          <w:lang w:val="en-US" w:eastAsia="zh-CN"/>
          <w14:textFill>
            <w14:solidFill>
              <w14:schemeClr w14:val="tx1"/>
            </w14:solidFill>
          </w14:textFill>
        </w:rPr>
      </w:pPr>
      <w:bookmarkStart w:id="4" w:name="heading_6"/>
      <w:r>
        <w:rPr>
          <w:rFonts w:hint="eastAsia" w:ascii="仿宋" w:hAnsi="仿宋" w:eastAsia="仿宋" w:cs="Times New Roman"/>
          <w:b/>
          <w:bCs/>
          <w:color w:val="000000" w:themeColor="text1"/>
          <w:sz w:val="28"/>
          <w:szCs w:val="28"/>
          <w:lang w:val="en-US" w:eastAsia="zh-CN"/>
          <w14:textFill>
            <w14:solidFill>
              <w14:schemeClr w14:val="tx1"/>
            </w14:solidFill>
          </w14:textFill>
        </w:rPr>
        <w:t>3、</w:t>
      </w:r>
      <w:r>
        <w:rPr>
          <w:rFonts w:hint="default" w:ascii="仿宋" w:hAnsi="仿宋" w:eastAsia="仿宋" w:cs="Times New Roman"/>
          <w:b/>
          <w:bCs/>
          <w:color w:val="000000" w:themeColor="text1"/>
          <w:sz w:val="28"/>
          <w:szCs w:val="28"/>
          <w:lang w:val="en-US" w:eastAsia="zh-CN"/>
          <w14:textFill>
            <w14:solidFill>
              <w14:schemeClr w14:val="tx1"/>
            </w14:solidFill>
          </w14:textFill>
        </w:rPr>
        <w:t>防腐涂装施工</w:t>
      </w:r>
      <w:bookmarkEnd w:id="4"/>
    </w:p>
    <w:p w14:paraId="7AE3B890">
      <w:pPr>
        <w:spacing w:line="440" w:lineRule="exact"/>
        <w:ind w:firstLine="565" w:firstLineChars="202"/>
        <w:rPr>
          <w:rFonts w:hint="default" w:ascii="仿宋" w:hAnsi="仿宋" w:eastAsia="仿宋" w:cs="Times New Roman"/>
          <w:color w:val="000000" w:themeColor="text1"/>
          <w:kern w:val="2"/>
          <w:sz w:val="28"/>
          <w:szCs w:val="28"/>
          <w:lang w:val="en-US" w:eastAsia="zh-CN" w:bidi="ar-SA"/>
          <w14:textFill>
            <w14:solidFill>
              <w14:schemeClr w14:val="tx1"/>
            </w14:solidFill>
          </w14:textFill>
        </w:rPr>
      </w:pPr>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（1）</w:t>
      </w: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底漆施工：喷砂完成后</w:t>
      </w:r>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4</w:t>
      </w: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小时内，涂刷第 1 道环氧富锌底漆，厚度≥ 80μm，检查无漏涂、流挂。</w:t>
      </w:r>
    </w:p>
    <w:p w14:paraId="100DD07B">
      <w:pPr>
        <w:spacing w:line="440" w:lineRule="exact"/>
        <w:ind w:firstLine="565" w:firstLineChars="202"/>
        <w:rPr>
          <w:rFonts w:hint="default" w:ascii="仿宋" w:hAnsi="仿宋" w:eastAsia="仿宋" w:cs="Times New Roman"/>
          <w:color w:val="000000" w:themeColor="text1"/>
          <w:kern w:val="2"/>
          <w:sz w:val="28"/>
          <w:szCs w:val="28"/>
          <w:lang w:val="en-US" w:eastAsia="zh-CN" w:bidi="ar-SA"/>
          <w14:textFill>
            <w14:solidFill>
              <w14:schemeClr w14:val="tx1"/>
            </w14:solidFill>
          </w14:textFill>
        </w:rPr>
      </w:pPr>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（2）</w:t>
      </w: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中间漆施工：底漆完全固化后（</w:t>
      </w:r>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间隔</w:t>
      </w: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约1</w:t>
      </w:r>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6</w:t>
      </w: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–24 小时），涂刷 1 道环氧云铁中间漆，厚度≥80μm，检查无漏涂、流挂。</w:t>
      </w:r>
    </w:p>
    <w:p w14:paraId="1CA8AEE6">
      <w:pPr>
        <w:spacing w:line="440" w:lineRule="exact"/>
        <w:ind w:firstLine="565" w:firstLineChars="202"/>
        <w:rPr>
          <w:rFonts w:hint="default" w:ascii="仿宋" w:hAnsi="仿宋" w:eastAsia="仿宋" w:cs="Times New Roman"/>
          <w:color w:val="000000" w:themeColor="text1"/>
          <w:kern w:val="2"/>
          <w:sz w:val="28"/>
          <w:szCs w:val="28"/>
          <w:lang w:val="en-US" w:eastAsia="zh-CN" w:bidi="ar-SA"/>
          <w14:textFill>
            <w14:solidFill>
              <w14:schemeClr w14:val="tx1"/>
            </w14:solidFill>
          </w14:textFill>
        </w:rPr>
      </w:pPr>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（3）</w:t>
      </w: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面漆施工：中间漆固化后（</w:t>
      </w:r>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间隔</w:t>
      </w: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 xml:space="preserve">约 </w:t>
      </w:r>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16</w:t>
      </w: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 xml:space="preserve"> 小时），涂刷 1 道氯化橡胶面漆，厚度≥ 80μm，检查无漏涂、流挂</w:t>
      </w:r>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w:t>
      </w: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颜色匹配原闸门</w:t>
      </w:r>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颜色</w:t>
      </w: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w:t>
      </w:r>
    </w:p>
    <w:p w14:paraId="68039C67">
      <w:pPr>
        <w:spacing w:line="440" w:lineRule="exact"/>
        <w:ind w:firstLine="565" w:firstLineChars="202"/>
        <w:rPr>
          <w:rFonts w:hint="default" w:ascii="仿宋" w:hAnsi="仿宋" w:eastAsia="仿宋" w:cs="Times New Roman"/>
          <w:color w:val="000000" w:themeColor="text1"/>
          <w:kern w:val="2"/>
          <w:sz w:val="28"/>
          <w:szCs w:val="28"/>
          <w:lang w:val="en-US" w:eastAsia="zh-CN" w:bidi="ar-SA"/>
          <w14:textFill>
            <w14:solidFill>
              <w14:schemeClr w14:val="tx1"/>
            </w14:solidFill>
          </w14:textFill>
        </w:rPr>
      </w:pPr>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（4）</w:t>
      </w: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每道涂装前，必须清洁上道涂层表面，确保无灰尘、油污。</w:t>
      </w:r>
    </w:p>
    <w:p w14:paraId="694863A7">
      <w:pPr>
        <w:spacing w:line="440" w:lineRule="exact"/>
        <w:ind w:firstLine="568" w:firstLineChars="202"/>
        <w:rPr>
          <w:rFonts w:hint="default" w:ascii="仿宋" w:hAnsi="仿宋" w:eastAsia="仿宋" w:cs="Times New Roman"/>
          <w:b/>
          <w:bCs/>
          <w:color w:val="000000" w:themeColor="text1"/>
          <w:sz w:val="28"/>
          <w:szCs w:val="28"/>
          <w:lang w:val="en-US" w:eastAsia="zh-CN"/>
          <w14:textFill>
            <w14:solidFill>
              <w14:schemeClr w14:val="tx1"/>
            </w14:solidFill>
          </w14:textFill>
        </w:rPr>
      </w:pPr>
      <w:bookmarkStart w:id="5" w:name="heading_7"/>
      <w:r>
        <w:rPr>
          <w:rFonts w:hint="eastAsia" w:ascii="仿宋" w:hAnsi="仿宋" w:eastAsia="仿宋" w:cs="Times New Roman"/>
          <w:b/>
          <w:bCs/>
          <w:color w:val="000000" w:themeColor="text1"/>
          <w:sz w:val="28"/>
          <w:szCs w:val="28"/>
          <w:lang w:val="en-US" w:eastAsia="zh-CN"/>
          <w14:textFill>
            <w14:solidFill>
              <w14:schemeClr w14:val="tx1"/>
            </w14:solidFill>
          </w14:textFill>
        </w:rPr>
        <w:t>（三）</w:t>
      </w:r>
      <w:r>
        <w:rPr>
          <w:rFonts w:hint="default" w:ascii="仿宋" w:hAnsi="仿宋" w:eastAsia="仿宋" w:cs="Times New Roman"/>
          <w:b/>
          <w:bCs/>
          <w:color w:val="000000" w:themeColor="text1"/>
          <w:sz w:val="28"/>
          <w:szCs w:val="28"/>
          <w:lang w:val="en-US" w:eastAsia="zh-CN"/>
          <w14:textFill>
            <w14:solidFill>
              <w14:schemeClr w14:val="tx1"/>
            </w14:solidFill>
          </w14:textFill>
        </w:rPr>
        <w:t>养护</w:t>
      </w:r>
      <w:bookmarkEnd w:id="5"/>
      <w:r>
        <w:rPr>
          <w:rFonts w:hint="default" w:ascii="仿宋" w:hAnsi="仿宋" w:eastAsia="仿宋" w:cs="Times New Roman"/>
          <w:b/>
          <w:bCs/>
          <w:color w:val="000000" w:themeColor="text1"/>
          <w:sz w:val="28"/>
          <w:szCs w:val="28"/>
          <w:lang w:val="en-US" w:eastAsia="zh-CN"/>
          <w14:textFill>
            <w14:solidFill>
              <w14:schemeClr w14:val="tx1"/>
            </w14:solidFill>
          </w14:textFill>
        </w:rPr>
        <w:t>验收</w:t>
      </w:r>
    </w:p>
    <w:p w14:paraId="0B225AD5">
      <w:pPr>
        <w:spacing w:line="440" w:lineRule="exact"/>
        <w:ind w:firstLine="565" w:firstLineChars="202"/>
        <w:rPr>
          <w:rFonts w:hint="default" w:ascii="仿宋" w:hAnsi="仿宋" w:eastAsia="仿宋" w:cs="Times New Roman"/>
          <w:color w:val="000000" w:themeColor="text1"/>
          <w:kern w:val="2"/>
          <w:sz w:val="28"/>
          <w:szCs w:val="28"/>
          <w:lang w:val="en-US" w:eastAsia="zh-CN" w:bidi="ar-SA"/>
          <w14:textFill>
            <w14:solidFill>
              <w14:schemeClr w14:val="tx1"/>
            </w14:solidFill>
          </w14:textFill>
        </w:rPr>
      </w:pP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涂层养护：自然养护≥</w:t>
      </w:r>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7d</w:t>
      </w: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w:t>
      </w:r>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固化</w:t>
      </w: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期间禁止碰撞、沾水、堆放重物。</w:t>
      </w:r>
    </w:p>
    <w:p w14:paraId="1CA058F8">
      <w:pPr>
        <w:spacing w:line="440" w:lineRule="exact"/>
        <w:ind w:firstLine="565" w:firstLineChars="202"/>
        <w:rPr>
          <w:rFonts w:hint="default" w:ascii="仿宋" w:hAnsi="仿宋" w:eastAsia="仿宋" w:cs="Times New Roman"/>
          <w:color w:val="000000" w:themeColor="text1"/>
          <w:kern w:val="2"/>
          <w:sz w:val="28"/>
          <w:szCs w:val="28"/>
          <w:lang w:val="en-US" w:eastAsia="zh-CN" w:bidi="ar-SA"/>
          <w14:textFill>
            <w14:solidFill>
              <w14:schemeClr w14:val="tx1"/>
            </w14:solidFill>
          </w14:textFill>
        </w:rPr>
      </w:pP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验收：整理施工记录、检测报告、材料合格证，提交业主验收。</w:t>
      </w:r>
    </w:p>
    <w:p w14:paraId="2A03D98F">
      <w:pPr>
        <w:spacing w:line="440" w:lineRule="exact"/>
        <w:ind w:firstLine="568" w:firstLineChars="202"/>
        <w:rPr>
          <w:rFonts w:hint="default" w:ascii="仿宋" w:hAnsi="仿宋" w:eastAsia="仿宋" w:cs="Times New Roman"/>
          <w:b/>
          <w:bCs/>
          <w:color w:val="000000" w:themeColor="text1"/>
          <w:sz w:val="28"/>
          <w:szCs w:val="28"/>
          <w:lang w:val="en-US" w:eastAsia="zh-CN"/>
          <w14:textFill>
            <w14:solidFill>
              <w14:schemeClr w14:val="tx1"/>
            </w14:solidFill>
          </w14:textFill>
        </w:rPr>
      </w:pPr>
      <w:r>
        <w:rPr>
          <w:rFonts w:hint="default" w:ascii="仿宋" w:hAnsi="仿宋" w:eastAsia="仿宋" w:cs="Times New Roman"/>
          <w:b/>
          <w:bCs/>
          <w:color w:val="000000" w:themeColor="text1"/>
          <w:sz w:val="28"/>
          <w:szCs w:val="28"/>
          <w:lang w:val="en-US" w:eastAsia="zh-CN"/>
          <w14:textFill>
            <w14:solidFill>
              <w14:schemeClr w14:val="tx1"/>
            </w14:solidFill>
          </w14:textFill>
        </w:rPr>
        <w:t xml:space="preserve">（四）安全及文明施工要求： </w:t>
      </w:r>
    </w:p>
    <w:p w14:paraId="75AC94FB">
      <w:pPr>
        <w:spacing w:line="440" w:lineRule="exact"/>
        <w:ind w:firstLine="565" w:firstLineChars="202"/>
        <w:rPr>
          <w:rFonts w:hint="default" w:ascii="仿宋" w:hAnsi="仿宋" w:eastAsia="仿宋" w:cs="Times New Roman"/>
          <w:color w:val="000000" w:themeColor="text1"/>
          <w:kern w:val="2"/>
          <w:sz w:val="28"/>
          <w:szCs w:val="28"/>
          <w:lang w:val="en-US" w:eastAsia="zh-CN" w:bidi="ar-SA"/>
          <w14:textFill>
            <w14:solidFill>
              <w14:schemeClr w14:val="tx1"/>
            </w14:solidFill>
          </w14:textFill>
        </w:rPr>
      </w:pP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 xml:space="preserve">（1）承包人要加强安全管理，充分做好安全保障措施，设立各类安全警示标牌，施工人员管理、安全保障措施等要符合国家有关法 规的强制要求；业主在对承包人施工检查中，如发现存在安全隐患，有权要求承包人立即停工整改，由此造成的损失由承包人负责。 </w:t>
      </w:r>
    </w:p>
    <w:p w14:paraId="4A33B73A">
      <w:pPr>
        <w:spacing w:line="440" w:lineRule="exact"/>
        <w:ind w:firstLine="565" w:firstLineChars="202"/>
        <w:rPr>
          <w:rFonts w:hint="default" w:ascii="仿宋" w:hAnsi="仿宋" w:eastAsia="仿宋" w:cs="Times New Roman"/>
          <w:color w:val="000000" w:themeColor="text1"/>
          <w:kern w:val="2"/>
          <w:sz w:val="28"/>
          <w:szCs w:val="28"/>
          <w:lang w:val="en-US" w:eastAsia="zh-CN" w:bidi="ar-SA"/>
          <w14:textFill>
            <w14:solidFill>
              <w14:schemeClr w14:val="tx1"/>
            </w14:solidFill>
          </w14:textFill>
        </w:rPr>
      </w:pP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 xml:space="preserve">（2）承包人在施工过程中所发生的一切费用和损失（其中包括但不限于交通事故、安全事故、意外事故、不可抗拒等因素造成的损失），由承包人自负，业主不承担任何费用和责任。 </w:t>
      </w:r>
    </w:p>
    <w:p w14:paraId="29E49617">
      <w:pPr>
        <w:spacing w:line="440" w:lineRule="exact"/>
        <w:ind w:firstLine="565" w:firstLineChars="202"/>
        <w:rPr>
          <w:rFonts w:hint="default" w:ascii="仿宋" w:hAnsi="仿宋" w:eastAsia="仿宋" w:cs="Times New Roman"/>
          <w:color w:val="000000" w:themeColor="text1"/>
          <w:kern w:val="2"/>
          <w:sz w:val="28"/>
          <w:szCs w:val="28"/>
          <w:lang w:val="en-US" w:eastAsia="zh-CN" w:bidi="ar-SA"/>
          <w14:textFill>
            <w14:solidFill>
              <w14:schemeClr w14:val="tx1"/>
            </w14:solidFill>
          </w14:textFill>
        </w:rPr>
      </w:pP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 xml:space="preserve">（3）在工程施工过程中，承包人所派工作人员在工作期间所发生的一切事故由承包人承担，业主概不承担。承包人须加强劳动保护，如因承包人保护措施不当造成他人意外人身伤亡事故的，由承包人自行承担，与业主无关。承包人用工应签订劳动合同，并办理各种用工手续及劳动保险，如因用工不当，给业主造成的损失由承包人承担。 </w:t>
      </w:r>
    </w:p>
    <w:p w14:paraId="11655B5F">
      <w:pPr>
        <w:spacing w:line="440" w:lineRule="exact"/>
        <w:ind w:firstLine="565" w:firstLineChars="202"/>
        <w:rPr>
          <w:rFonts w:hint="default" w:ascii="仿宋" w:hAnsi="仿宋" w:eastAsia="仿宋" w:cs="Times New Roman"/>
          <w:color w:val="000000" w:themeColor="text1"/>
          <w:kern w:val="2"/>
          <w:sz w:val="28"/>
          <w:szCs w:val="28"/>
          <w:lang w:val="en-US" w:eastAsia="zh-CN" w:bidi="ar-SA"/>
          <w14:textFill>
            <w14:solidFill>
              <w14:schemeClr w14:val="tx1"/>
            </w14:solidFill>
          </w14:textFill>
        </w:rPr>
      </w:pP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 xml:space="preserve">（4）如发生上述条款相关的情况，导致业主被司法机关判定承担责任和费用的，则业主承担后，有权向承包人追偿，追偿的费用包括但不限于律师费、诉讼费、保全费、保险公司保函费、鉴定费、差旅费及其他维护权益费用。  </w:t>
      </w:r>
    </w:p>
    <w:p w14:paraId="780D2DA7">
      <w:pPr>
        <w:spacing w:line="440" w:lineRule="exact"/>
        <w:ind w:firstLine="565" w:firstLineChars="202"/>
        <w:rPr>
          <w:rFonts w:hint="default" w:ascii="仿宋" w:hAnsi="仿宋" w:eastAsia="仿宋" w:cs="Times New Roman"/>
          <w:color w:val="000000" w:themeColor="text1"/>
          <w:kern w:val="2"/>
          <w:sz w:val="28"/>
          <w:szCs w:val="28"/>
          <w:lang w:val="en-US" w:eastAsia="zh-CN" w:bidi="ar-SA"/>
          <w14:textFill>
            <w14:solidFill>
              <w14:schemeClr w14:val="tx1"/>
            </w14:solidFill>
          </w14:textFill>
        </w:rPr>
      </w:pP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 xml:space="preserve">（5）承包人要保持工地井然有序，施工区域做好围挡，现场布置合理、整洁、卫生，污染工作环境的，要及时恢复，做到人走场净；施工中产生的各类建筑垃圾等须及时清运出管理所管理范围，对现场及时清扫。 </w:t>
      </w:r>
    </w:p>
    <w:p w14:paraId="1117F909">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三</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仿宋" w:hAnsi="仿宋" w:eastAsia="仿宋"/>
          <w:b/>
          <w:bCs/>
          <w:color w:val="000000" w:themeColor="text1"/>
          <w:sz w:val="28"/>
          <w:szCs w:val="28"/>
          <w14:textFill>
            <w14:solidFill>
              <w14:schemeClr w14:val="tx1"/>
            </w14:solidFill>
          </w14:textFill>
        </w:rPr>
        <w:t>其它要求</w:t>
      </w:r>
    </w:p>
    <w:p w14:paraId="69D9B8D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Times New Roman"/>
          <w:color w:val="000000" w:themeColor="text1"/>
          <w:kern w:val="2"/>
          <w:sz w:val="28"/>
          <w:szCs w:val="28"/>
          <w:lang w:val="en-US" w:eastAsia="zh-CN" w:bidi="ar-SA"/>
          <w14:textFill>
            <w14:solidFill>
              <w14:schemeClr w14:val="tx1"/>
            </w14:solidFill>
          </w14:textFill>
        </w:rPr>
      </w:pPr>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1、</w:t>
      </w: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 xml:space="preserve">业主不提供材料存放仓库，也没有看管承包人工具材料的义务，承包人自行保管相关工具材料。 </w:t>
      </w:r>
    </w:p>
    <w:p w14:paraId="0611E9A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Times New Roman"/>
          <w:color w:val="000000" w:themeColor="text1"/>
          <w:kern w:val="2"/>
          <w:sz w:val="28"/>
          <w:szCs w:val="28"/>
          <w:lang w:val="en-US" w:eastAsia="zh-CN" w:bidi="ar-SA"/>
          <w14:textFill>
            <w14:solidFill>
              <w14:schemeClr w14:val="tx1"/>
            </w14:solidFill>
          </w14:textFill>
        </w:rPr>
      </w:pPr>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2、</w:t>
      </w: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 xml:space="preserve">承包人须按国家及省市有关技术规程、规范施工，服从业主管理和监督检查，按时完成任务，保证质量达到合同要求；因承包人原因而发生的质量问题或损失由承包人自行负责。 </w:t>
      </w:r>
    </w:p>
    <w:p w14:paraId="0A5A8FA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Times New Roman"/>
          <w:color w:val="000000" w:themeColor="text1"/>
          <w:kern w:val="2"/>
          <w:sz w:val="28"/>
          <w:szCs w:val="28"/>
          <w:lang w:val="en-US" w:eastAsia="zh-CN" w:bidi="ar-SA"/>
          <w14:textFill>
            <w14:solidFill>
              <w14:schemeClr w14:val="tx1"/>
            </w14:solidFill>
          </w14:textFill>
        </w:rPr>
      </w:pPr>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3、</w:t>
      </w: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 xml:space="preserve">业主有权对工程的所有部位及其任何一项工艺和设备进行检查检验，为保证工程质量，要求承包人施工过程中提供各阶段的图片资料（电子版）。 </w:t>
      </w:r>
    </w:p>
    <w:p w14:paraId="4EAC219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Times New Roman"/>
          <w:color w:val="000000" w:themeColor="text1"/>
          <w:kern w:val="2"/>
          <w:sz w:val="28"/>
          <w:szCs w:val="28"/>
          <w:lang w:val="en-US" w:eastAsia="zh-CN" w:bidi="ar-SA"/>
          <w14:textFill>
            <w14:solidFill>
              <w14:schemeClr w14:val="tx1"/>
            </w14:solidFill>
          </w14:textFill>
        </w:rPr>
      </w:pPr>
      <w:r>
        <w:rPr>
          <w:rFonts w:hint="eastAsia" w:ascii="仿宋" w:hAnsi="仿宋" w:eastAsia="仿宋" w:cs="Times New Roman"/>
          <w:color w:val="000000" w:themeColor="text1"/>
          <w:kern w:val="2"/>
          <w:sz w:val="28"/>
          <w:szCs w:val="28"/>
          <w:lang w:val="en-US" w:eastAsia="zh-CN" w:bidi="ar-SA"/>
          <w14:textFill>
            <w14:solidFill>
              <w14:schemeClr w14:val="tx1"/>
            </w14:solidFill>
          </w14:textFill>
        </w:rPr>
        <w:t>4、</w:t>
      </w: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 xml:space="preserve">除本技术条款另有规定外，承包人施工设备、材料、施工工艺和质量检验应符合国家和行业颁布的技术标准和规程规范规定的技术。 </w:t>
      </w:r>
    </w:p>
    <w:p w14:paraId="55FD7F04">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default" w:ascii="仿宋" w:hAnsi="仿宋" w:eastAsia="仿宋" w:cs="Times New Roman"/>
          <w:b/>
          <w:bCs/>
          <w:color w:val="000000" w:themeColor="text1"/>
          <w:sz w:val="28"/>
          <w:szCs w:val="28"/>
          <w:lang w:val="en-US" w:eastAsia="zh-CN"/>
          <w14:textFill>
            <w14:solidFill>
              <w14:schemeClr w14:val="tx1"/>
            </w14:solidFill>
          </w14:textFill>
        </w:rPr>
      </w:pPr>
      <w:r>
        <w:rPr>
          <w:rFonts w:hint="eastAsia" w:ascii="仿宋" w:hAnsi="仿宋" w:eastAsia="仿宋" w:cs="Times New Roman"/>
          <w:b/>
          <w:bCs/>
          <w:color w:val="000000" w:themeColor="text1"/>
          <w:sz w:val="28"/>
          <w:szCs w:val="28"/>
          <w:lang w:val="en-US" w:eastAsia="zh-CN"/>
          <w14:textFill>
            <w14:solidFill>
              <w14:schemeClr w14:val="tx1"/>
            </w14:solidFill>
          </w14:textFill>
        </w:rPr>
        <w:t>四</w:t>
      </w:r>
      <w:r>
        <w:rPr>
          <w:rFonts w:hint="default" w:ascii="仿宋" w:hAnsi="仿宋" w:eastAsia="仿宋" w:cs="Times New Roman"/>
          <w:b/>
          <w:bCs/>
          <w:color w:val="000000" w:themeColor="text1"/>
          <w:sz w:val="28"/>
          <w:szCs w:val="28"/>
          <w:lang w:val="en-US" w:eastAsia="zh-CN"/>
          <w14:textFill>
            <w14:solidFill>
              <w14:schemeClr w14:val="tx1"/>
            </w14:solidFill>
          </w14:textFill>
        </w:rPr>
        <w:t xml:space="preserve">、工期要求： </w:t>
      </w:r>
    </w:p>
    <w:p w14:paraId="7BF249F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Times New Roman"/>
          <w:color w:val="000000" w:themeColor="text1"/>
          <w:kern w:val="2"/>
          <w:sz w:val="28"/>
          <w:szCs w:val="28"/>
          <w:lang w:val="en-US" w:eastAsia="zh-CN" w:bidi="ar-SA"/>
          <w14:textFill>
            <w14:solidFill>
              <w14:schemeClr w14:val="tx1"/>
            </w14:solidFill>
          </w14:textFill>
        </w:rPr>
      </w:pP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 xml:space="preserve">签订合同后，15天（日历日）内施工完成。 </w:t>
      </w:r>
    </w:p>
    <w:p w14:paraId="2D936BB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Times New Roman"/>
          <w:color w:val="000000" w:themeColor="text1"/>
          <w:kern w:val="2"/>
          <w:sz w:val="28"/>
          <w:szCs w:val="28"/>
          <w:lang w:val="en-US" w:eastAsia="zh-CN" w:bidi="ar-SA"/>
          <w14:textFill>
            <w14:solidFill>
              <w14:schemeClr w14:val="tx1"/>
            </w14:solidFill>
          </w14:textFill>
        </w:rPr>
      </w:pP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 xml:space="preserve">因业主原因延误，工期顺延；因承包人原因延期，则按每延期一天扣合同价的 0.5%，延期扣费最高限额为合同价款的 20%，达到最高限额时，业主可考虑终止合同，也可要求承包人继续履行合同，但承包人应赔偿业主因此而导致的直接经济损失。 </w:t>
      </w:r>
    </w:p>
    <w:p w14:paraId="3E3B6338">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default" w:ascii="仿宋" w:hAnsi="仿宋" w:eastAsia="仿宋" w:cs="Times New Roman"/>
          <w:b/>
          <w:bCs/>
          <w:color w:val="000000" w:themeColor="text1"/>
          <w:sz w:val="28"/>
          <w:szCs w:val="28"/>
          <w:lang w:val="en-US" w:eastAsia="zh-CN"/>
          <w14:textFill>
            <w14:solidFill>
              <w14:schemeClr w14:val="tx1"/>
            </w14:solidFill>
          </w14:textFill>
        </w:rPr>
      </w:pPr>
      <w:r>
        <w:rPr>
          <w:rFonts w:hint="eastAsia" w:ascii="仿宋" w:hAnsi="仿宋" w:eastAsia="仿宋" w:cs="Times New Roman"/>
          <w:b/>
          <w:bCs/>
          <w:color w:val="000000" w:themeColor="text1"/>
          <w:sz w:val="28"/>
          <w:szCs w:val="28"/>
          <w:lang w:val="en-US" w:eastAsia="zh-CN"/>
          <w14:textFill>
            <w14:solidFill>
              <w14:schemeClr w14:val="tx1"/>
            </w14:solidFill>
          </w14:textFill>
        </w:rPr>
        <w:t>五</w:t>
      </w:r>
      <w:r>
        <w:rPr>
          <w:rFonts w:hint="default" w:ascii="仿宋" w:hAnsi="仿宋" w:eastAsia="仿宋" w:cs="Times New Roman"/>
          <w:b/>
          <w:bCs/>
          <w:color w:val="000000" w:themeColor="text1"/>
          <w:sz w:val="28"/>
          <w:szCs w:val="28"/>
          <w:lang w:val="en-US" w:eastAsia="zh-CN"/>
          <w14:textFill>
            <w14:solidFill>
              <w14:schemeClr w14:val="tx1"/>
            </w14:solidFill>
          </w14:textFill>
        </w:rPr>
        <w:t xml:space="preserve">、质保期： </w:t>
      </w:r>
    </w:p>
    <w:p w14:paraId="4D34E18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Times New Roman"/>
          <w:color w:val="000000" w:themeColor="text1"/>
          <w:kern w:val="2"/>
          <w:sz w:val="28"/>
          <w:szCs w:val="28"/>
          <w:lang w:val="en-US" w:eastAsia="zh-CN" w:bidi="ar-SA"/>
          <w14:textFill>
            <w14:solidFill>
              <w14:schemeClr w14:val="tx1"/>
            </w14:solidFill>
          </w14:textFill>
        </w:rPr>
      </w:pPr>
      <w:r>
        <w:rPr>
          <w:rFonts w:hint="default" w:ascii="仿宋" w:hAnsi="仿宋" w:eastAsia="仿宋" w:cs="Times New Roman"/>
          <w:color w:val="000000" w:themeColor="text1"/>
          <w:kern w:val="2"/>
          <w:sz w:val="28"/>
          <w:szCs w:val="28"/>
          <w:lang w:val="en-US" w:eastAsia="zh-CN" w:bidi="ar-SA"/>
          <w14:textFill>
            <w14:solidFill>
              <w14:schemeClr w14:val="tx1"/>
            </w14:solidFill>
          </w14:textFill>
        </w:rPr>
        <w:t>工程质保期一年，自验收合格后起计算；在质保期内，出现质量问题，按同等技术要求维修。</w:t>
      </w:r>
    </w:p>
    <w:p w14:paraId="6BFF362D">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Times New Roman"/>
          <w:b/>
          <w:bCs/>
          <w:color w:val="000000" w:themeColor="text1"/>
          <w:sz w:val="28"/>
          <w:szCs w:val="28"/>
          <w:lang w:val="en-US" w:eastAsia="zh-CN"/>
          <w14:textFill>
            <w14:solidFill>
              <w14:schemeClr w14:val="tx1"/>
            </w14:solidFill>
          </w14:textFill>
        </w:rPr>
      </w:pPr>
      <w:r>
        <w:rPr>
          <w:rFonts w:hint="eastAsia" w:ascii="仿宋" w:hAnsi="仿宋" w:eastAsia="仿宋" w:cs="Times New Roman"/>
          <w:b/>
          <w:bCs/>
          <w:color w:val="000000" w:themeColor="text1"/>
          <w:sz w:val="28"/>
          <w:szCs w:val="28"/>
          <w:lang w:val="en-US" w:eastAsia="zh-CN"/>
          <w14:textFill>
            <w14:solidFill>
              <w14:schemeClr w14:val="tx1"/>
            </w14:solidFill>
          </w14:textFill>
        </w:rPr>
        <w:t>六、投标人签字盖章：</w:t>
      </w:r>
    </w:p>
    <w:tbl>
      <w:tblPr>
        <w:tblStyle w:val="3"/>
        <w:tblW w:w="0" w:type="auto"/>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5"/>
        <w:gridCol w:w="4252"/>
      </w:tblGrid>
      <w:tr w14:paraId="12F9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4125" w:type="dxa"/>
            <w:noWrap w:val="0"/>
            <w:vAlign w:val="center"/>
          </w:tcPr>
          <w:p w14:paraId="0D766F62">
            <w:pPr>
              <w:pStyle w:val="5"/>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60" w:lineRule="atLeast"/>
              <w:ind w:firstLine="800" w:firstLineChars="200"/>
              <w:jc w:val="both"/>
              <w:textAlignment w:val="auto"/>
              <w:rPr>
                <w:rFonts w:hint="default" w:eastAsia="宋体"/>
                <w:b/>
                <w:bCs w:val="0"/>
                <w:sz w:val="28"/>
                <w:szCs w:val="28"/>
                <w:vertAlign w:val="baseline"/>
                <w:lang w:val="en-US" w:eastAsia="zh-CN"/>
              </w:rPr>
            </w:pPr>
            <w:r>
              <w:rPr>
                <w:rFonts w:hint="eastAsia" w:ascii="黑体" w:hAnsi="黑体" w:eastAsia="黑体"/>
                <w:sz w:val="40"/>
                <w:szCs w:val="21"/>
              </w:rPr>
              <w:t>我已知悉以上</w:t>
            </w:r>
            <w:r>
              <w:rPr>
                <w:rFonts w:hint="eastAsia" w:ascii="黑体" w:hAnsi="黑体" w:eastAsia="黑体"/>
                <w:sz w:val="40"/>
                <w:szCs w:val="21"/>
                <w:lang w:val="en-US" w:eastAsia="zh-CN"/>
              </w:rPr>
              <w:t>采购要求</w:t>
            </w:r>
            <w:r>
              <w:rPr>
                <w:rFonts w:hint="eastAsia" w:ascii="黑体" w:hAnsi="黑体" w:eastAsia="黑体"/>
                <w:sz w:val="40"/>
                <w:szCs w:val="21"/>
              </w:rPr>
              <w:t>，并承诺无条件兑现。</w:t>
            </w:r>
          </w:p>
        </w:tc>
        <w:tc>
          <w:tcPr>
            <w:tcW w:w="4253" w:type="dxa"/>
            <w:noWrap w:val="0"/>
            <w:vAlign w:val="top"/>
          </w:tcPr>
          <w:p w14:paraId="5F9E1C27">
            <w:pPr>
              <w:pStyle w:val="5"/>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60" w:lineRule="atLeast"/>
              <w:jc w:val="both"/>
              <w:textAlignment w:val="auto"/>
              <w:rPr>
                <w:rFonts w:hint="eastAsia" w:ascii="宋体" w:hAnsi="宋体" w:cs="宋体"/>
                <w:b/>
                <w:sz w:val="24"/>
                <w:szCs w:val="21"/>
              </w:rPr>
            </w:pPr>
          </w:p>
          <w:p w14:paraId="6F8CC783">
            <w:pPr>
              <w:pStyle w:val="5"/>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60" w:lineRule="atLeast"/>
              <w:jc w:val="both"/>
              <w:textAlignment w:val="auto"/>
              <w:rPr>
                <w:rFonts w:hint="eastAsia" w:ascii="宋体" w:hAnsi="宋体" w:cs="宋体"/>
                <w:b/>
                <w:sz w:val="24"/>
                <w:szCs w:val="21"/>
              </w:rPr>
            </w:pPr>
          </w:p>
          <w:p w14:paraId="7C0DFCCA">
            <w:pPr>
              <w:pStyle w:val="5"/>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60" w:lineRule="atLeast"/>
              <w:jc w:val="both"/>
              <w:textAlignment w:val="auto"/>
              <w:rPr>
                <w:rFonts w:hint="eastAsia" w:ascii="宋体" w:hAnsi="宋体" w:cs="宋体"/>
                <w:b/>
                <w:sz w:val="24"/>
                <w:szCs w:val="21"/>
              </w:rPr>
            </w:pPr>
          </w:p>
          <w:p w14:paraId="03EB3C13">
            <w:pPr>
              <w:pStyle w:val="5"/>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60" w:lineRule="atLeast"/>
              <w:jc w:val="both"/>
              <w:textAlignment w:val="auto"/>
              <w:rPr>
                <w:rFonts w:hint="default" w:eastAsia="宋体"/>
                <w:b/>
                <w:bCs w:val="0"/>
                <w:sz w:val="28"/>
                <w:szCs w:val="28"/>
                <w:vertAlign w:val="baseline"/>
                <w:lang w:val="en-US" w:eastAsia="zh-CN"/>
              </w:rPr>
            </w:pPr>
            <w:r>
              <w:rPr>
                <w:rFonts w:hint="eastAsia" w:ascii="仿宋" w:hAnsi="仿宋" w:eastAsia="仿宋" w:cs="仿宋"/>
                <w:b/>
                <w:sz w:val="28"/>
                <w:szCs w:val="22"/>
              </w:rPr>
              <w:t>投标人（签名盖章）</w:t>
            </w:r>
            <w:r>
              <w:rPr>
                <w:rFonts w:hint="eastAsia" w:ascii="仿宋" w:hAnsi="仿宋" w:eastAsia="仿宋" w:cs="仿宋"/>
                <w:sz w:val="28"/>
                <w:szCs w:val="22"/>
              </w:rPr>
              <w:t>：</w:t>
            </w:r>
          </w:p>
        </w:tc>
      </w:tr>
    </w:tbl>
    <w:p w14:paraId="636F066D">
      <w:pPr>
        <w:spacing w:before="120" w:after="120" w:line="288" w:lineRule="auto"/>
        <w:ind w:left="0"/>
        <w:jc w:val="left"/>
        <w:rPr>
          <w:rFonts w:hint="eastAsia" w:ascii="方正仿宋_GBK" w:hAnsi="方正仿宋_GBK" w:eastAsia="方正仿宋_GBK" w:cs="方正仿宋_GBK"/>
          <w:sz w:val="24"/>
          <w:szCs w:val="24"/>
        </w:rPr>
      </w:pPr>
    </w:p>
    <w:sectPr>
      <w:headerReference r:id="rId3" w:type="default"/>
      <w:footerReference r:id="rId4" w:type="default"/>
      <w:pgSz w:w="11905" w:h="1684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0B08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929A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isplayHorizontalDrawingGridEvery w:val="1"/>
  <w:displayVerticalDrawingGridEvery w:val="1"/>
  <w:noPunctuationKerning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93262"/>
    <w:rsid w:val="0D892EDB"/>
    <w:rsid w:val="1A482250"/>
    <w:rsid w:val="29DF14EA"/>
    <w:rsid w:val="2A1536D4"/>
    <w:rsid w:val="33146E88"/>
    <w:rsid w:val="33EF3B44"/>
    <w:rsid w:val="35521C81"/>
    <w:rsid w:val="49901EC0"/>
    <w:rsid w:val="4EA34EA3"/>
    <w:rsid w:val="55F177B4"/>
    <w:rsid w:val="5CC606DB"/>
    <w:rsid w:val="65BE406D"/>
    <w:rsid w:val="69780FAF"/>
    <w:rsid w:val="792702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content9"/>
    <w:basedOn w:val="1"/>
    <w:uiPriority w:val="0"/>
    <w:pPr>
      <w:widowControl/>
      <w:spacing w:before="100" w:beforeAutospacing="1" w:after="100" w:afterAutospacing="1"/>
      <w:jc w:val="left"/>
    </w:pPr>
    <w:rPr>
      <w:rFonts w:ascii="宋体" w:hAnsi="宋体" w:cs="宋体"/>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2106</Words>
  <Characters>2266</Characters>
  <TotalTime>0</TotalTime>
  <ScaleCrop>false</ScaleCrop>
  <LinksUpToDate>false</LinksUpToDate>
  <CharactersWithSpaces>2319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2026-03-27T02:28:00Z</dcterms:created>
  <dc:creator>Apache POI</dc:creator>
  <cp:lastModifiedBy>成晨</cp:lastModifiedBy>
  <dcterms:modified xsi:type="dcterms:W3CDTF">2026-04-10T02:04:11Z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eyJoZGlkIjoiY2NiODNiZmI1MDBmYzkwNzBiMzQ3MWNmNDUwMzE0MmIiLCJ1c2VySWQiOiIxNzk1MTc3Nzk1In0=</vt:lpwstr>
  </property>
  <property fmtid="{D5CDD505-2E9C-101B-9397-08002B2CF9AE}" pid="3" name="KSOProductBuildVer">
    <vt:lpwstr>2052-12.1.0.25225</vt:lpwstr>
  </property>
  <property fmtid="{D5CDD505-2E9C-101B-9397-08002B2CF9AE}" pid="4" name="ICV">
    <vt:lpwstr>1036E0757A594C5CBA4979692452FE1E_13</vt:lpwstr>
  </property>
</Properties>
</file>